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993"/>
        <w:gridCol w:w="2828"/>
        <w:gridCol w:w="5033"/>
      </w:tblGrid>
      <w:tr w:rsidR="00F976A8" w:rsidRPr="005568EB" w:rsidTr="00F976A8">
        <w:tc>
          <w:tcPr>
            <w:tcW w:w="9854" w:type="dxa"/>
            <w:gridSpan w:val="3"/>
          </w:tcPr>
          <w:p w:rsidR="00F976A8" w:rsidRPr="0030604E" w:rsidRDefault="00F976A8" w:rsidP="00A0346A">
            <w:pPr>
              <w:pStyle w:val="DOI"/>
            </w:pPr>
            <w:r>
              <w:t>DOI: 10.24888/2500-1957</w:t>
            </w:r>
          </w:p>
        </w:tc>
      </w:tr>
      <w:tr w:rsidR="00F976A8" w:rsidRPr="00354799" w:rsidTr="00F976A8">
        <w:tc>
          <w:tcPr>
            <w:tcW w:w="1993" w:type="dxa"/>
            <w:tcBorders>
              <w:right w:val="single" w:sz="4" w:space="0" w:color="auto"/>
            </w:tcBorders>
          </w:tcPr>
          <w:p w:rsidR="00F976A8" w:rsidRPr="00D8623E" w:rsidRDefault="00F976A8" w:rsidP="00A0346A">
            <w:pPr>
              <w:pStyle w:val="aa"/>
              <w:rPr>
                <w:lang w:val="ru-RU"/>
              </w:rPr>
            </w:pPr>
            <w:r w:rsidRPr="000A716C">
              <w:rPr>
                <w:color w:val="auto"/>
              </w:rPr>
              <w:t>УДК</w:t>
            </w:r>
            <w:r w:rsidRPr="000A716C">
              <w:rPr>
                <w:color w:val="auto"/>
              </w:rPr>
              <w:br/>
            </w:r>
            <w:r>
              <w:rPr>
                <w:color w:val="auto"/>
              </w:rPr>
              <w:t>000</w:t>
            </w:r>
            <w:r>
              <w:rPr>
                <w:color w:val="auto"/>
                <w:lang w:val="ru-RU"/>
              </w:rPr>
              <w:t>.</w:t>
            </w:r>
            <w:r>
              <w:rPr>
                <w:color w:val="auto"/>
              </w:rPr>
              <w:t>000.000</w:t>
            </w:r>
          </w:p>
        </w:tc>
        <w:tc>
          <w:tcPr>
            <w:tcW w:w="7861" w:type="dxa"/>
            <w:gridSpan w:val="2"/>
            <w:tcBorders>
              <w:left w:val="single" w:sz="4" w:space="0" w:color="auto"/>
            </w:tcBorders>
          </w:tcPr>
          <w:p w:rsidR="00F976A8" w:rsidRPr="00D8623E" w:rsidRDefault="00F976A8" w:rsidP="00A0346A">
            <w:pPr>
              <w:pStyle w:val="ac"/>
            </w:pPr>
            <w:r w:rsidRPr="00F976A8">
              <w:t>НАЗВАНИЕ СТАТЬИ НА РУССКОМ ЯЗЫКЕ</w:t>
            </w:r>
          </w:p>
        </w:tc>
      </w:tr>
      <w:tr w:rsidR="00F976A8" w:rsidRPr="00354799" w:rsidTr="00F976A8">
        <w:trPr>
          <w:trHeight w:hRule="exact" w:val="340"/>
        </w:trPr>
        <w:tc>
          <w:tcPr>
            <w:tcW w:w="9854" w:type="dxa"/>
            <w:gridSpan w:val="3"/>
          </w:tcPr>
          <w:p w:rsidR="00F976A8" w:rsidRPr="00D8623E" w:rsidRDefault="00F976A8" w:rsidP="00A0346A">
            <w:pPr>
              <w:pStyle w:val="a4"/>
            </w:pPr>
          </w:p>
        </w:tc>
      </w:tr>
      <w:tr w:rsidR="00F976A8" w:rsidRPr="00354799" w:rsidTr="00F976A8">
        <w:tc>
          <w:tcPr>
            <w:tcW w:w="4821" w:type="dxa"/>
            <w:gridSpan w:val="2"/>
            <w:tcBorders>
              <w:right w:val="single" w:sz="4" w:space="0" w:color="auto"/>
            </w:tcBorders>
          </w:tcPr>
          <w:p w:rsidR="00F976A8" w:rsidRPr="007133BF" w:rsidRDefault="008731D1" w:rsidP="00F976A8">
            <w:pPr>
              <w:pStyle w:val="a8"/>
              <w:rPr>
                <w:b/>
              </w:rPr>
            </w:pPr>
            <w:r w:rsidRPr="007133BF">
              <w:rPr>
                <w:b/>
              </w:rPr>
              <w:t xml:space="preserve">Иванов </w:t>
            </w:r>
            <w:r w:rsidR="00F976A8" w:rsidRPr="007133BF">
              <w:rPr>
                <w:b/>
              </w:rPr>
              <w:t>Иван Иванович</w:t>
            </w:r>
          </w:p>
          <w:p w:rsidR="00F976A8" w:rsidRPr="00B7681E" w:rsidRDefault="00F976A8" w:rsidP="00F976A8">
            <w:pPr>
              <w:pStyle w:val="a8"/>
            </w:pPr>
            <w:proofErr w:type="spellStart"/>
            <w:r w:rsidRPr="00611A3F">
              <w:t>д.п.н</w:t>
            </w:r>
            <w:proofErr w:type="spellEnd"/>
            <w:r w:rsidRPr="00611A3F">
              <w:t>., профессор</w:t>
            </w:r>
          </w:p>
          <w:p w:rsidR="00F976A8" w:rsidRPr="00B7681E" w:rsidRDefault="00F976A8" w:rsidP="00F976A8">
            <w:pPr>
              <w:pStyle w:val="a8"/>
            </w:pPr>
            <w:r w:rsidRPr="00611A3F">
              <w:t>mail@yandex.ru</w:t>
            </w:r>
          </w:p>
          <w:p w:rsidR="00F976A8" w:rsidRPr="00B7681E" w:rsidRDefault="00F976A8" w:rsidP="00F976A8">
            <w:pPr>
              <w:pStyle w:val="a8"/>
            </w:pPr>
            <w:r w:rsidRPr="00611A3F">
              <w:t>г. Елец</w:t>
            </w:r>
          </w:p>
          <w:p w:rsidR="00F976A8" w:rsidRPr="007133BF" w:rsidRDefault="008731D1" w:rsidP="00F976A8">
            <w:pPr>
              <w:pStyle w:val="a8"/>
              <w:rPr>
                <w:b/>
              </w:rPr>
            </w:pPr>
            <w:r w:rsidRPr="007133BF">
              <w:rPr>
                <w:b/>
              </w:rPr>
              <w:t xml:space="preserve">Петров </w:t>
            </w:r>
            <w:r w:rsidR="00F976A8" w:rsidRPr="007133BF">
              <w:rPr>
                <w:b/>
              </w:rPr>
              <w:t>Петр Петрович</w:t>
            </w:r>
            <w:bookmarkStart w:id="0" w:name="_GoBack"/>
            <w:bookmarkEnd w:id="0"/>
          </w:p>
          <w:p w:rsidR="00F976A8" w:rsidRPr="00B7681E" w:rsidRDefault="00F976A8" w:rsidP="00F976A8">
            <w:pPr>
              <w:pStyle w:val="a8"/>
            </w:pPr>
            <w:proofErr w:type="spellStart"/>
            <w:r>
              <w:t>к.</w:t>
            </w:r>
            <w:r w:rsidRPr="00C53B63">
              <w:t>п.н</w:t>
            </w:r>
            <w:proofErr w:type="spellEnd"/>
            <w:r w:rsidRPr="00C53B63">
              <w:t>., доцент</w:t>
            </w:r>
          </w:p>
          <w:p w:rsidR="00F976A8" w:rsidRPr="00B7681E" w:rsidRDefault="00F976A8" w:rsidP="00F976A8">
            <w:pPr>
              <w:pStyle w:val="a8"/>
            </w:pPr>
            <w:r w:rsidRPr="00611A3F">
              <w:t>mail@yandex.ru</w:t>
            </w:r>
          </w:p>
          <w:p w:rsidR="00F976A8" w:rsidRPr="00DE67F3" w:rsidRDefault="00F976A8" w:rsidP="00F976A8">
            <w:pPr>
              <w:pStyle w:val="a8"/>
              <w:ind w:right="0"/>
              <w:rPr>
                <w:lang w:val="en-US"/>
              </w:rPr>
            </w:pPr>
            <w:r w:rsidRPr="00611A3F">
              <w:t>г. Москв</w:t>
            </w:r>
            <w:r w:rsidR="00DE67F3">
              <w:t>а</w:t>
            </w:r>
          </w:p>
        </w:tc>
        <w:tc>
          <w:tcPr>
            <w:tcW w:w="5033" w:type="dxa"/>
            <w:tcBorders>
              <w:left w:val="single" w:sz="4" w:space="0" w:color="auto"/>
            </w:tcBorders>
          </w:tcPr>
          <w:p w:rsidR="00F976A8" w:rsidRPr="00B7681E" w:rsidRDefault="00F976A8" w:rsidP="00F976A8">
            <w:pPr>
              <w:pStyle w:val="a6"/>
            </w:pPr>
            <w:r w:rsidRPr="00611A3F">
              <w:t>Елецкий государственный университет им.</w:t>
            </w:r>
            <w:r w:rsidR="00AC3C6B">
              <w:rPr>
                <w:lang w:val="en-US"/>
              </w:rPr>
              <w:t> </w:t>
            </w:r>
            <w:proofErr w:type="gramStart"/>
            <w:r w:rsidRPr="00611A3F">
              <w:t>И.А.</w:t>
            </w:r>
            <w:proofErr w:type="gramEnd"/>
            <w:r w:rsidRPr="00611A3F">
              <w:t> Бунина</w:t>
            </w:r>
          </w:p>
          <w:p w:rsidR="00F976A8" w:rsidRPr="00611A3F" w:rsidRDefault="00F976A8" w:rsidP="00F976A8">
            <w:pPr>
              <w:pStyle w:val="a6"/>
            </w:pPr>
          </w:p>
          <w:p w:rsidR="00F976A8" w:rsidRPr="00611A3F" w:rsidRDefault="00F976A8" w:rsidP="00F976A8">
            <w:pPr>
              <w:pStyle w:val="a6"/>
            </w:pPr>
          </w:p>
          <w:p w:rsidR="00F976A8" w:rsidRPr="00D8623E" w:rsidRDefault="00F976A8" w:rsidP="00F976A8">
            <w:pPr>
              <w:pStyle w:val="a6"/>
            </w:pPr>
            <w:r w:rsidRPr="00611A3F">
              <w:t>Московский государственный университет им.</w:t>
            </w:r>
            <w:r w:rsidR="00AC3C6B">
              <w:rPr>
                <w:lang w:val="en-US"/>
              </w:rPr>
              <w:t> </w:t>
            </w:r>
            <w:proofErr w:type="gramStart"/>
            <w:r w:rsidRPr="00611A3F">
              <w:t>М.В.</w:t>
            </w:r>
            <w:proofErr w:type="gramEnd"/>
            <w:r w:rsidRPr="00611A3F">
              <w:t> Ломоносова</w:t>
            </w:r>
          </w:p>
        </w:tc>
      </w:tr>
      <w:tr w:rsidR="00F976A8" w:rsidRPr="00354799" w:rsidTr="00F976A8">
        <w:trPr>
          <w:trHeight w:hRule="exact" w:val="340"/>
        </w:trPr>
        <w:tc>
          <w:tcPr>
            <w:tcW w:w="9854" w:type="dxa"/>
            <w:gridSpan w:val="3"/>
          </w:tcPr>
          <w:p w:rsidR="00F976A8" w:rsidRPr="00D8623E" w:rsidRDefault="00F976A8" w:rsidP="00A0346A">
            <w:pPr>
              <w:pStyle w:val="a4"/>
              <w:rPr>
                <w:b/>
              </w:rPr>
            </w:pPr>
          </w:p>
        </w:tc>
      </w:tr>
      <w:tr w:rsidR="00F976A8" w:rsidRPr="00354799" w:rsidTr="00F976A8">
        <w:tc>
          <w:tcPr>
            <w:tcW w:w="9854" w:type="dxa"/>
            <w:gridSpan w:val="3"/>
          </w:tcPr>
          <w:p w:rsidR="00F976A8" w:rsidRPr="00D8623E" w:rsidRDefault="00F976A8" w:rsidP="00A0346A">
            <w:pPr>
              <w:pStyle w:val="a4"/>
            </w:pPr>
            <w:r w:rsidRPr="00D8623E">
              <w:rPr>
                <w:b/>
              </w:rPr>
              <w:t>Аннотация.</w:t>
            </w:r>
            <w:r w:rsidRPr="00D8623E">
              <w:t> </w:t>
            </w:r>
            <w:r w:rsidRPr="00B7681E">
              <w:t xml:space="preserve">Текст </w:t>
            </w:r>
            <w:r w:rsidRPr="00E160EA">
              <w:t>аннотации</w:t>
            </w:r>
            <w:r w:rsidRPr="00B7681E">
              <w:t xml:space="preserve"> на русском языке</w:t>
            </w:r>
            <w:r>
              <w:t xml:space="preserve"> (</w:t>
            </w:r>
            <w:r w:rsidRPr="00F42832">
              <w:t>200–250 слов</w:t>
            </w:r>
            <w:r>
              <w:t>)</w:t>
            </w:r>
            <w:r w:rsidRPr="00B7681E">
              <w:t>.</w:t>
            </w:r>
          </w:p>
        </w:tc>
      </w:tr>
      <w:tr w:rsidR="00F976A8" w:rsidRPr="00354799" w:rsidTr="00F976A8">
        <w:tc>
          <w:tcPr>
            <w:tcW w:w="9854" w:type="dxa"/>
            <w:gridSpan w:val="3"/>
          </w:tcPr>
          <w:p w:rsidR="00F976A8" w:rsidRPr="00D8623E" w:rsidRDefault="00F976A8" w:rsidP="00A0346A">
            <w:pPr>
              <w:pStyle w:val="a4"/>
            </w:pPr>
            <w:r w:rsidRPr="00D8623E">
              <w:rPr>
                <w:b/>
              </w:rPr>
              <w:t>Ключевые слова:</w:t>
            </w:r>
            <w:r w:rsidRPr="00D8623E">
              <w:t> </w:t>
            </w:r>
            <w:r w:rsidRPr="00B7681E">
              <w:t>ключевые слова на русском языке</w:t>
            </w:r>
            <w:r>
              <w:t xml:space="preserve"> </w:t>
            </w:r>
            <w:r w:rsidRPr="00F42832">
              <w:t>(5–10</w:t>
            </w:r>
            <w:r>
              <w:t xml:space="preserve"> слов</w:t>
            </w:r>
            <w:r w:rsidRPr="00F42832">
              <w:t>)</w:t>
            </w:r>
            <w:r w:rsidRPr="00B7681E">
              <w:t>.</w:t>
            </w:r>
          </w:p>
        </w:tc>
      </w:tr>
      <w:tr w:rsidR="00F976A8" w:rsidRPr="00354799" w:rsidTr="00F976A8">
        <w:trPr>
          <w:trHeight w:hRule="exact" w:val="227"/>
        </w:trPr>
        <w:tc>
          <w:tcPr>
            <w:tcW w:w="9854" w:type="dxa"/>
            <w:gridSpan w:val="3"/>
          </w:tcPr>
          <w:p w:rsidR="00F976A8" w:rsidRPr="00D8623E" w:rsidRDefault="00F976A8" w:rsidP="00A0346A">
            <w:pPr>
              <w:pStyle w:val="a4"/>
            </w:pPr>
          </w:p>
        </w:tc>
      </w:tr>
    </w:tbl>
    <w:p w:rsidR="00E81929" w:rsidRDefault="00E81929" w:rsidP="00E81929">
      <w:r w:rsidRPr="00F15A20">
        <w:t xml:space="preserve">В данном шаблоне уже определены все необходимые </w:t>
      </w:r>
      <w:r>
        <w:t>стили для оформления</w:t>
      </w:r>
      <w:r w:rsidRPr="00F15A20">
        <w:t>.</w:t>
      </w:r>
      <w:r>
        <w:t xml:space="preserve"> Выбор стиля осуществляется на панели экспресс-стилей (меню </w:t>
      </w:r>
      <w:r w:rsidRPr="008C0737">
        <w:rPr>
          <w:b/>
        </w:rPr>
        <w:t>«Главная → Стили»</w:t>
      </w:r>
      <w:r>
        <w:t>).</w:t>
      </w:r>
    </w:p>
    <w:p w:rsidR="002F6A19" w:rsidRPr="008C0737" w:rsidRDefault="002F6A19" w:rsidP="00E81929">
      <w:r>
        <w:t xml:space="preserve">Для выходных данных определены стили </w:t>
      </w:r>
      <w:r w:rsidRPr="002F6A19">
        <w:rPr>
          <w:b/>
        </w:rPr>
        <w:t>«УДК»</w:t>
      </w:r>
      <w:r>
        <w:t xml:space="preserve">, </w:t>
      </w:r>
      <w:r w:rsidRPr="002F6A19">
        <w:rPr>
          <w:b/>
        </w:rPr>
        <w:t>«Название статьи»</w:t>
      </w:r>
      <w:r>
        <w:t xml:space="preserve">, </w:t>
      </w:r>
      <w:r w:rsidRPr="002F6A19">
        <w:rPr>
          <w:b/>
        </w:rPr>
        <w:t>«Автор»</w:t>
      </w:r>
      <w:r>
        <w:t xml:space="preserve">, </w:t>
      </w:r>
      <w:r w:rsidRPr="002F6A19">
        <w:rPr>
          <w:b/>
        </w:rPr>
        <w:t>«Учебное заведение»</w:t>
      </w:r>
      <w:r>
        <w:t xml:space="preserve">, </w:t>
      </w:r>
      <w:r w:rsidRPr="002F6A19">
        <w:rPr>
          <w:b/>
        </w:rPr>
        <w:t>«Аннотация»</w:t>
      </w:r>
      <w:r>
        <w:t xml:space="preserve"> (для аннотации и ключевых слов).</w:t>
      </w:r>
    </w:p>
    <w:p w:rsidR="00F42832" w:rsidRDefault="005162C6" w:rsidP="00A5416E">
      <w:r>
        <w:t xml:space="preserve">В случае если работа поддержана </w:t>
      </w:r>
      <w:r w:rsidR="00E81929">
        <w:t xml:space="preserve">каким-либо фондом, то необходимо в начале статьи указать (стиль </w:t>
      </w:r>
      <w:r w:rsidR="00E81929" w:rsidRPr="00E81929">
        <w:rPr>
          <w:b/>
        </w:rPr>
        <w:t>«Грант»</w:t>
      </w:r>
      <w:r w:rsidR="00E81929">
        <w:t>):</w:t>
      </w:r>
    </w:p>
    <w:p w:rsidR="005162C6" w:rsidRPr="00F862DC" w:rsidRDefault="005162C6" w:rsidP="00F862DC">
      <w:pPr>
        <w:pStyle w:val="aff6"/>
      </w:pPr>
      <w:r w:rsidRPr="00F862DC">
        <w:t xml:space="preserve">Работа выполнена при финансовой </w:t>
      </w:r>
      <w:r w:rsidR="00E81929" w:rsidRPr="00F862DC">
        <w:t xml:space="preserve">поддержке РФФИ </w:t>
      </w:r>
      <w:r w:rsidRPr="00F862DC">
        <w:t>(проект № 00-00-00000).</w:t>
      </w:r>
    </w:p>
    <w:p w:rsidR="00E81929" w:rsidRDefault="005D7C14" w:rsidP="00010240">
      <w:r w:rsidRPr="00010240">
        <w:t>Текст статьи</w:t>
      </w:r>
      <w:r w:rsidRPr="00F15A20">
        <w:t xml:space="preserve"> набирается стилем </w:t>
      </w:r>
      <w:r w:rsidRPr="007133BF">
        <w:rPr>
          <w:b/>
        </w:rPr>
        <w:t>«Обычный»</w:t>
      </w:r>
      <w:r w:rsidRPr="007133BF">
        <w:t>.</w:t>
      </w:r>
    </w:p>
    <w:p w:rsidR="007133BF" w:rsidRDefault="007133BF" w:rsidP="00A5416E">
      <w:r>
        <w:t xml:space="preserve">Изображения должны быть оформлены стилем </w:t>
      </w:r>
      <w:r w:rsidRPr="007133BF">
        <w:rPr>
          <w:b/>
        </w:rPr>
        <w:t xml:space="preserve">«Рисунок» </w:t>
      </w:r>
      <w:r>
        <w:t>и иметь подпись:</w:t>
      </w:r>
    </w:p>
    <w:p w:rsidR="00A5416E" w:rsidRPr="00A171E1" w:rsidRDefault="00F01B14" w:rsidP="00A5416E">
      <w:pPr>
        <w:pStyle w:val="ae"/>
      </w:pPr>
      <w:r>
        <w:rPr>
          <w:i w:val="0"/>
          <w:noProof/>
          <w:lang w:eastAsia="ru-RU" w:bidi="ar-SA"/>
        </w:rPr>
        <w:drawing>
          <wp:inline distT="0" distB="0" distL="0" distR="0">
            <wp:extent cx="4666614" cy="1622066"/>
            <wp:effectExtent l="19050" t="0" r="63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9195" t="6467" r="7024" b="66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946" cy="1629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477F">
        <w:br/>
      </w:r>
      <w:r w:rsidR="00A5416E" w:rsidRPr="00A171E1">
        <w:t>Рис.</w:t>
      </w:r>
      <w:r w:rsidR="00A5416E">
        <w:t> </w:t>
      </w:r>
      <w:r w:rsidR="00A5416E" w:rsidRPr="00A171E1">
        <w:t xml:space="preserve">1. </w:t>
      </w:r>
      <w:r w:rsidR="00A5416E">
        <w:t>Название рисунка</w:t>
      </w:r>
    </w:p>
    <w:p w:rsidR="00CE26CF" w:rsidRDefault="00CE26CF" w:rsidP="007768D1">
      <w:r>
        <w:t>Изображения, формируемые при помощи автофигур, должны быть сгруппированы и расположены на отдельном полотне:</w:t>
      </w:r>
    </w:p>
    <w:p w:rsidR="00CE26CF" w:rsidRPr="00CE26CF" w:rsidRDefault="00BA23E8" w:rsidP="00CE26CF">
      <w:pPr>
        <w:pStyle w:val="ae"/>
      </w:pPr>
      <w:r>
        <w:rPr>
          <w:i w:val="0"/>
          <w:noProof/>
          <w:lang w:eastAsia="ru-RU" w:bidi="ar-SA"/>
        </w:rPr>
      </w:r>
      <w:r>
        <w:rPr>
          <w:i w:val="0"/>
          <w:noProof/>
          <w:lang w:eastAsia="ru-RU" w:bidi="ar-SA"/>
        </w:rPr>
        <w:pict>
          <v:group id="_x0000_s1027" editas="canvas" style="width:326.4pt;height:120.35pt;mso-position-horizontal-relative:char;mso-position-vertical-relative:line" coordorigin="2738,12199" coordsize="6528,240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738;top:12199;width:6528;height:2407" o:preferrelative="f">
              <v:fill o:detectmouseclick="t"/>
              <v:path o:extrusionok="t" o:connecttype="none"/>
              <o:lock v:ext="edit" text="t"/>
            </v:shape>
            <v:group id="_x0000_s1034" style="position:absolute;left:3453;top:12400;width:5324;height:2005" coordorigin="3453,12400" coordsize="5324,2005">
              <v:rect id="_x0000_s1028" style="position:absolute;left:3453;top:12400;width:2154;height:652"/>
              <v:rect id="_x0000_s1029" style="position:absolute;left:3453;top:13704;width:2154;height:701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4529;top:13052;width:2;height:652" o:connectortype="straight">
                <v:stroke endarrow="block"/>
              </v:shape>
              <v:roundrect id="_x0000_s1031" style="position:absolute;left:6837;top:13104;width:1940;height:462" arcsize="10923f"/>
              <v:shapetype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_x0000_s1032" type="#_x0000_t33" style="position:absolute;left:5607;top:12726;width:2200;height:378" o:connectortype="elbow" adj="-55051,-727200,-55051">
                <v:stroke endarrow="block"/>
              </v:shape>
              <v:shape id="_x0000_s1033" type="#_x0000_t33" style="position:absolute;left:6462;top:12711;width:489;height:2200;rotation:90" o:connectortype="elbow" adj="-344849,-133193,-344849">
                <v:stroke endarrow="block"/>
              </v:shape>
            </v:group>
            <w10:anchorlock/>
          </v:group>
        </w:pict>
      </w:r>
      <w:r w:rsidR="00F976A8">
        <w:rPr>
          <w:i w:val="0"/>
          <w:noProof/>
          <w:lang w:eastAsia="ru-RU" w:bidi="ar-SA"/>
        </w:rPr>
        <w:br/>
      </w:r>
      <w:r w:rsidR="00CE26CF" w:rsidRPr="00CE26CF">
        <w:t>Рис. 2. Название рисунка</w:t>
      </w:r>
    </w:p>
    <w:p w:rsidR="00DD4D74" w:rsidRPr="00106C64" w:rsidRDefault="007368FF" w:rsidP="007768D1">
      <w:r w:rsidRPr="00F15A20">
        <w:t xml:space="preserve">Вставка формул в текст статьи производится при помощи стандартного редактора формул (меню </w:t>
      </w:r>
      <w:r w:rsidRPr="007133BF">
        <w:rPr>
          <w:b/>
        </w:rPr>
        <w:t xml:space="preserve">«Вставка </w:t>
      </w:r>
      <w:r w:rsidR="00FB1CD3" w:rsidRPr="007133BF">
        <w:rPr>
          <w:b/>
        </w:rPr>
        <w:t>→</w:t>
      </w:r>
      <w:r w:rsidRPr="007133BF">
        <w:rPr>
          <w:b/>
        </w:rPr>
        <w:t xml:space="preserve"> Формула</w:t>
      </w:r>
      <w:r w:rsidR="007768D1" w:rsidRPr="007133BF">
        <w:rPr>
          <w:b/>
        </w:rPr>
        <w:t xml:space="preserve"> → Вставить новую формулу</w:t>
      </w:r>
      <w:r w:rsidRPr="007133BF">
        <w:rPr>
          <w:b/>
        </w:rPr>
        <w:t>»</w:t>
      </w:r>
      <w:r w:rsidRPr="00611A3F">
        <w:t>)</w:t>
      </w:r>
      <w:r w:rsidR="00FB1CD3" w:rsidRPr="00611A3F">
        <w:t xml:space="preserve">. </w:t>
      </w:r>
      <w:r w:rsidR="00106C64">
        <w:t xml:space="preserve">Для вынесенной формулы используется стиль </w:t>
      </w:r>
      <w:r w:rsidR="00106C64" w:rsidRPr="00106C64">
        <w:rPr>
          <w:b/>
        </w:rPr>
        <w:t>«Формула»</w:t>
      </w:r>
      <w:r w:rsidR="00106C64">
        <w:t>.</w:t>
      </w:r>
    </w:p>
    <w:p w:rsidR="00A5416E" w:rsidRPr="00F2571F" w:rsidRDefault="00FB1CD3" w:rsidP="007768D1">
      <w:pPr>
        <w:rPr>
          <w:color w:val="FF0000"/>
        </w:rPr>
      </w:pPr>
      <w:r w:rsidRPr="00DE29BC">
        <w:rPr>
          <w:color w:val="FF0000"/>
        </w:rPr>
        <w:t xml:space="preserve">Средства </w:t>
      </w:r>
      <w:proofErr w:type="spellStart"/>
      <w:r w:rsidRPr="00DE29BC">
        <w:rPr>
          <w:color w:val="FF0000"/>
        </w:rPr>
        <w:t>Microsoft</w:t>
      </w:r>
      <w:proofErr w:type="spellEnd"/>
      <w:r w:rsidRPr="00DE29BC">
        <w:rPr>
          <w:color w:val="FF0000"/>
        </w:rPr>
        <w:t xml:space="preserve"> </w:t>
      </w:r>
      <w:proofErr w:type="spellStart"/>
      <w:r w:rsidRPr="00DE29BC">
        <w:rPr>
          <w:color w:val="FF0000"/>
        </w:rPr>
        <w:t>Equation</w:t>
      </w:r>
      <w:proofErr w:type="spellEnd"/>
      <w:r w:rsidRPr="00DE29BC">
        <w:rPr>
          <w:color w:val="FF0000"/>
        </w:rPr>
        <w:t xml:space="preserve"> или </w:t>
      </w:r>
      <w:proofErr w:type="spellStart"/>
      <w:r w:rsidRPr="00DE29BC">
        <w:rPr>
          <w:color w:val="FF0000"/>
        </w:rPr>
        <w:t>MathType</w:t>
      </w:r>
      <w:proofErr w:type="spellEnd"/>
      <w:r w:rsidRPr="00DE29BC">
        <w:rPr>
          <w:color w:val="FF0000"/>
        </w:rPr>
        <w:t xml:space="preserve"> использовать </w:t>
      </w:r>
      <w:r w:rsidRPr="00DE29BC">
        <w:rPr>
          <w:b/>
          <w:color w:val="FF0000"/>
        </w:rPr>
        <w:t>нельзя</w:t>
      </w:r>
      <w:r w:rsidRPr="00DE29BC">
        <w:rPr>
          <w:color w:val="FF0000"/>
        </w:rPr>
        <w:t>!!!</w:t>
      </w:r>
      <w:r w:rsidR="00F2571F" w:rsidRPr="00F2571F">
        <w:rPr>
          <w:color w:val="FF0000"/>
        </w:rPr>
        <w:t xml:space="preserve"> </w:t>
      </w:r>
      <w:r w:rsidR="00F2571F">
        <w:rPr>
          <w:color w:val="FF0000"/>
        </w:rPr>
        <w:t>Также запрещено вставлять формулы в виде текста или изображения!!!</w:t>
      </w:r>
    </w:p>
    <w:p w:rsidR="00106C64" w:rsidRDefault="00106C64" w:rsidP="00106C64">
      <w:pPr>
        <w:pStyle w:val="af9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∞</m:t>
              </m:r>
            </m:sup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n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lang w:val="en-US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nπx</m:t>
                          </m:r>
                        </m:num>
                        <m:den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L</m:t>
                          </m:r>
                        </m:den>
                      </m:f>
                    </m:e>
                  </m:func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n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lang w:val="en-US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nπx</m:t>
                          </m:r>
                        </m:num>
                        <m:den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L</m:t>
                          </m:r>
                        </m:den>
                      </m:f>
                    </m:e>
                  </m:func>
                </m:e>
              </m:d>
            </m:e>
          </m:nary>
        </m:oMath>
      </m:oMathPara>
    </w:p>
    <w:p w:rsidR="00F2571F" w:rsidRDefault="00F2571F" w:rsidP="00F2571F">
      <w:r w:rsidRPr="00F15A20">
        <w:t xml:space="preserve">Для оформления вынесенных нумерованных формул используется </w:t>
      </w:r>
      <w:r>
        <w:t>заранее подготовленный шаблон (</w:t>
      </w:r>
      <w:r w:rsidRPr="00F15A20">
        <w:t xml:space="preserve">меню </w:t>
      </w:r>
      <w:r w:rsidRPr="007133BF">
        <w:rPr>
          <w:b/>
        </w:rPr>
        <w:t xml:space="preserve">«Вставка → Формула → </w:t>
      </w:r>
      <w:r>
        <w:rPr>
          <w:b/>
        </w:rPr>
        <w:t>Нумерованная формула</w:t>
      </w:r>
      <w:r w:rsidRPr="007133BF">
        <w:rPr>
          <w:b/>
        </w:rPr>
        <w:t>»</w:t>
      </w:r>
      <w:r w:rsidR="00457CB6">
        <w:rPr>
          <w:b/>
        </w:rPr>
        <w:t xml:space="preserve"> или</w:t>
      </w:r>
      <w:r w:rsidR="000A41AE">
        <w:rPr>
          <w:b/>
        </w:rPr>
        <w:t xml:space="preserve"> </w:t>
      </w:r>
      <w:r w:rsidR="000A41AE" w:rsidRPr="007133BF">
        <w:rPr>
          <w:b/>
        </w:rPr>
        <w:t xml:space="preserve">«Вставка → </w:t>
      </w:r>
      <w:r w:rsidR="000A41AE">
        <w:rPr>
          <w:b/>
        </w:rPr>
        <w:t>Уравнение</w:t>
      </w:r>
      <w:r w:rsidR="000A41AE" w:rsidRPr="007133BF">
        <w:rPr>
          <w:b/>
        </w:rPr>
        <w:t xml:space="preserve"> → </w:t>
      </w:r>
      <w:r w:rsidR="000A41AE">
        <w:rPr>
          <w:b/>
        </w:rPr>
        <w:t>Нумерованная формула</w:t>
      </w:r>
      <w:r w:rsidR="000A41AE" w:rsidRPr="007133BF">
        <w:rPr>
          <w:b/>
        </w:rPr>
        <w:t>»</w:t>
      </w:r>
      <w:r>
        <w:t>)</w:t>
      </w:r>
    </w:p>
    <w:p w:rsidR="003B672A" w:rsidRDefault="003B672A" w:rsidP="00F2571F"/>
    <w:p w:rsidR="00F2571F" w:rsidRDefault="00F2571F" w:rsidP="00F2571F">
      <w:r w:rsidRPr="00F15A20">
        <w:t>Примеры: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3"/>
        <w:gridCol w:w="7489"/>
        <w:gridCol w:w="1182"/>
      </w:tblGrid>
      <w:tr w:rsidR="00F2571F" w:rsidTr="004A3938">
        <w:tc>
          <w:tcPr>
            <w:tcW w:w="600" w:type="pct"/>
            <w:vAlign w:val="center"/>
          </w:tcPr>
          <w:p w:rsidR="00F2571F" w:rsidRDefault="00F2571F" w:rsidP="004A3938">
            <w:pPr>
              <w:pStyle w:val="aff8"/>
              <w:spacing w:before="120" w:after="120"/>
              <w:jc w:val="left"/>
            </w:pPr>
          </w:p>
        </w:tc>
        <w:tc>
          <w:tcPr>
            <w:tcW w:w="3800" w:type="pct"/>
            <w:vAlign w:val="center"/>
          </w:tcPr>
          <w:p w:rsidR="00F2571F" w:rsidRDefault="00BA23E8" w:rsidP="00D36C29">
            <w:pPr>
              <w:pStyle w:val="af9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den>
                        </m:f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600" w:type="pct"/>
            <w:vAlign w:val="center"/>
          </w:tcPr>
          <w:p w:rsidR="00F2571F" w:rsidRDefault="00F2571F" w:rsidP="00D36C29">
            <w:pPr>
              <w:pStyle w:val="af9"/>
              <w:jc w:val="right"/>
            </w:pPr>
            <w:r>
              <w:t>(</w:t>
            </w:r>
            <w:sdt>
              <w:sdtPr>
                <w:id w:val="12620841"/>
                <w:placeholder>
                  <w:docPart w:val="818D7823E6C54994A2BC8E5381A8322B"/>
                </w:placeholder>
                <w:text/>
              </w:sdtPr>
              <w:sdtEndPr/>
              <w:sdtContent>
                <w:r>
                  <w:t>1</w:t>
                </w:r>
              </w:sdtContent>
            </w:sdt>
            <w:r>
              <w:t>)</w:t>
            </w:r>
          </w:p>
        </w:tc>
      </w:tr>
    </w:tbl>
    <w:p w:rsidR="007768D1" w:rsidRDefault="007768D1" w:rsidP="007768D1">
      <w:r w:rsidRPr="00F15A20">
        <w:t xml:space="preserve">Определитель </w:t>
      </w:r>
      <w:r w:rsidR="00417B10">
        <w:t xml:space="preserve">единичной </w:t>
      </w:r>
      <w:r w:rsidRPr="00F15A20">
        <w:t xml:space="preserve">матрицы </w:t>
      </w:r>
      <m:oMath>
        <m:r>
          <w:rPr>
            <w:rFonts w:ascii="Cambria Math" w:hAnsi="Cambria Math"/>
          </w:rPr>
          <m:t>A</m:t>
        </m:r>
      </m:oMath>
      <w:r w:rsidRPr="00F15A20">
        <w:t>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3"/>
        <w:gridCol w:w="7489"/>
        <w:gridCol w:w="1182"/>
      </w:tblGrid>
      <w:tr w:rsidR="00F2571F" w:rsidTr="004A3938">
        <w:tc>
          <w:tcPr>
            <w:tcW w:w="600" w:type="pct"/>
            <w:vAlign w:val="center"/>
          </w:tcPr>
          <w:p w:rsidR="00F2571F" w:rsidRDefault="00F2571F" w:rsidP="004A3938">
            <w:pPr>
              <w:pStyle w:val="aff8"/>
              <w:spacing w:before="120" w:after="120"/>
              <w:jc w:val="left"/>
            </w:pPr>
          </w:p>
        </w:tc>
        <w:tc>
          <w:tcPr>
            <w:tcW w:w="3800" w:type="pct"/>
            <w:vAlign w:val="center"/>
          </w:tcPr>
          <w:p w:rsidR="00F2571F" w:rsidRDefault="00BA23E8" w:rsidP="00D36C29">
            <w:pPr>
              <w:pStyle w:val="af9"/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</m:m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  <w:tc>
          <w:tcPr>
            <w:tcW w:w="600" w:type="pct"/>
            <w:vAlign w:val="center"/>
          </w:tcPr>
          <w:p w:rsidR="00F2571F" w:rsidRDefault="00F2571F" w:rsidP="00D36C29">
            <w:pPr>
              <w:pStyle w:val="af9"/>
              <w:jc w:val="right"/>
            </w:pPr>
            <w:r>
              <w:t>(</w:t>
            </w:r>
            <w:sdt>
              <w:sdtPr>
                <w:id w:val="9344956"/>
                <w:placeholder>
                  <w:docPart w:val="818D7823E6C54994A2BC8E5381A8322B"/>
                </w:placeholder>
                <w:text/>
              </w:sdtPr>
              <w:sdtEndPr/>
              <w:sdtContent>
                <w:r>
                  <w:t>2</w:t>
                </w:r>
              </w:sdtContent>
            </w:sdt>
            <w:r>
              <w:t>)</w:t>
            </w:r>
          </w:p>
        </w:tc>
      </w:tr>
    </w:tbl>
    <w:p w:rsidR="007368FF" w:rsidRDefault="003132A8" w:rsidP="007768D1">
      <w:pPr>
        <w:rPr>
          <w:lang w:val="en-US"/>
        </w:rPr>
      </w:pPr>
      <w:r w:rsidRPr="00611A3F">
        <w:t xml:space="preserve">Вставка программного листинга осуществляется с использованием стиля </w:t>
      </w:r>
      <w:r w:rsidRPr="007133BF">
        <w:rPr>
          <w:b/>
        </w:rPr>
        <w:t>«Код»</w:t>
      </w:r>
      <w:r w:rsidR="000524CC">
        <w:t xml:space="preserve"> и подписью </w:t>
      </w:r>
      <w:r w:rsidR="000524CC" w:rsidRPr="00010240">
        <w:rPr>
          <w:lang w:val="en-US"/>
        </w:rPr>
        <w:t>(</w:t>
      </w:r>
      <w:r w:rsidRPr="00611A3F">
        <w:t>стил</w:t>
      </w:r>
      <w:r w:rsidR="000524CC">
        <w:t>ь</w:t>
      </w:r>
      <w:r w:rsidRPr="00010240">
        <w:rPr>
          <w:lang w:val="en-US"/>
        </w:rPr>
        <w:t xml:space="preserve"> </w:t>
      </w:r>
      <w:r w:rsidRPr="00010240">
        <w:rPr>
          <w:b/>
          <w:lang w:val="en-US"/>
        </w:rPr>
        <w:t>«</w:t>
      </w:r>
      <w:r w:rsidRPr="007133BF">
        <w:rPr>
          <w:b/>
        </w:rPr>
        <w:t>Листинг</w:t>
      </w:r>
      <w:r w:rsidRPr="00010240">
        <w:rPr>
          <w:b/>
          <w:lang w:val="en-US"/>
        </w:rPr>
        <w:t>»</w:t>
      </w:r>
      <w:r w:rsidR="000524CC" w:rsidRPr="00010240">
        <w:rPr>
          <w:b/>
          <w:lang w:val="en-US"/>
        </w:rPr>
        <w:t>)</w:t>
      </w:r>
      <w:r w:rsidRPr="00010240">
        <w:rPr>
          <w:lang w:val="en-US"/>
        </w:rPr>
        <w:t>:</w:t>
      </w:r>
    </w:p>
    <w:p w:rsidR="00E76171" w:rsidRPr="00712102" w:rsidRDefault="003132A8" w:rsidP="00712102">
      <w:pPr>
        <w:pStyle w:val="af4"/>
        <w:rPr>
          <w:lang w:val="en-US"/>
        </w:rPr>
      </w:pPr>
      <w:r w:rsidRPr="00712102">
        <w:rPr>
          <w:lang w:val="en-US"/>
        </w:rPr>
        <w:t>int a, b, c;</w:t>
      </w:r>
    </w:p>
    <w:p w:rsidR="003132A8" w:rsidRPr="00712102" w:rsidRDefault="003132A8" w:rsidP="00712102">
      <w:pPr>
        <w:pStyle w:val="af4"/>
        <w:rPr>
          <w:lang w:val="en-US"/>
        </w:rPr>
      </w:pPr>
      <w:proofErr w:type="spellStart"/>
      <w:r w:rsidRPr="00712102">
        <w:rPr>
          <w:lang w:val="en-US"/>
        </w:rPr>
        <w:t>cin</w:t>
      </w:r>
      <w:proofErr w:type="spellEnd"/>
      <w:r w:rsidRPr="00712102">
        <w:rPr>
          <w:lang w:val="en-US"/>
        </w:rPr>
        <w:t>&gt;&gt;a&gt;&gt;b;</w:t>
      </w:r>
    </w:p>
    <w:p w:rsidR="003132A8" w:rsidRPr="00712102" w:rsidRDefault="003132A8" w:rsidP="00712102">
      <w:pPr>
        <w:pStyle w:val="af4"/>
        <w:rPr>
          <w:lang w:val="en-US"/>
        </w:rPr>
      </w:pPr>
      <w:r w:rsidRPr="00712102">
        <w:rPr>
          <w:lang w:val="en-US"/>
        </w:rPr>
        <w:t>c = a + b;</w:t>
      </w:r>
    </w:p>
    <w:p w:rsidR="00E76171" w:rsidRPr="00F425B5" w:rsidRDefault="003132A8" w:rsidP="00712102">
      <w:pPr>
        <w:pStyle w:val="af4"/>
      </w:pPr>
      <w:proofErr w:type="spellStart"/>
      <w:r w:rsidRPr="00712102">
        <w:rPr>
          <w:lang w:val="en-US"/>
        </w:rPr>
        <w:t>cout</w:t>
      </w:r>
      <w:proofErr w:type="spellEnd"/>
      <w:r w:rsidRPr="00F425B5">
        <w:t>&lt;&lt;</w:t>
      </w:r>
      <w:r w:rsidRPr="00712102">
        <w:rPr>
          <w:lang w:val="en-US"/>
        </w:rPr>
        <w:t>c</w:t>
      </w:r>
      <w:r w:rsidRPr="00F425B5">
        <w:t>;</w:t>
      </w:r>
    </w:p>
    <w:p w:rsidR="00E76171" w:rsidRPr="003132A8" w:rsidRDefault="00E76171" w:rsidP="003132A8">
      <w:pPr>
        <w:pStyle w:val="aff1"/>
      </w:pPr>
      <w:r w:rsidRPr="003132A8">
        <w:t>Листинг</w:t>
      </w:r>
      <w:r w:rsidRPr="0087047D">
        <w:rPr>
          <w:lang w:val="en-US"/>
        </w:rPr>
        <w:t> </w:t>
      </w:r>
      <w:r w:rsidRPr="00F425B5">
        <w:t xml:space="preserve">1. </w:t>
      </w:r>
      <w:r w:rsidR="00A75FC8" w:rsidRPr="003132A8">
        <w:t>Название листинга</w:t>
      </w:r>
    </w:p>
    <w:p w:rsidR="00E76171" w:rsidRPr="00F15A20" w:rsidRDefault="00DD4D74" w:rsidP="00A5416E">
      <w:r w:rsidRPr="00F15A20">
        <w:t xml:space="preserve">Таблицы в статье должны иметь </w:t>
      </w:r>
      <w:r w:rsidR="008170F5" w:rsidRPr="00F15A20">
        <w:t xml:space="preserve">нумерованную </w:t>
      </w:r>
      <w:r w:rsidRPr="00F15A20">
        <w:t>подпись и название перед таблицей</w:t>
      </w:r>
      <w:r w:rsidR="008170F5" w:rsidRPr="00F15A20">
        <w:t xml:space="preserve"> (</w:t>
      </w:r>
      <w:r w:rsidR="007133BF">
        <w:t xml:space="preserve">для подписи </w:t>
      </w:r>
      <w:r w:rsidR="008170F5" w:rsidRPr="00F15A20">
        <w:t xml:space="preserve">используется стиль </w:t>
      </w:r>
      <w:r w:rsidR="008170F5" w:rsidRPr="007133BF">
        <w:rPr>
          <w:b/>
        </w:rPr>
        <w:t>«Таблица»</w:t>
      </w:r>
      <w:r w:rsidR="008170F5" w:rsidRPr="00F15A20">
        <w:t>):</w:t>
      </w:r>
    </w:p>
    <w:p w:rsidR="00DD4D74" w:rsidRPr="008170F5" w:rsidRDefault="007E74E3" w:rsidP="008170F5">
      <w:pPr>
        <w:pStyle w:val="aff3"/>
      </w:pPr>
      <w:r>
        <w:t>Таблица </w:t>
      </w:r>
      <w:r w:rsidR="008170F5" w:rsidRPr="008170F5">
        <w:t>1.</w:t>
      </w:r>
    </w:p>
    <w:p w:rsidR="008170F5" w:rsidRDefault="008170F5" w:rsidP="008170F5">
      <w:pPr>
        <w:pStyle w:val="aff3"/>
      </w:pPr>
      <w:r w:rsidRPr="008170F5">
        <w:t>Название таблицы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2298"/>
        <w:gridCol w:w="2408"/>
      </w:tblGrid>
      <w:tr w:rsidR="008170F5" w:rsidRPr="00F15A20" w:rsidTr="00F976A8">
        <w:trPr>
          <w:tblHeader/>
          <w:jc w:val="center"/>
        </w:trPr>
        <w:tc>
          <w:tcPr>
            <w:tcW w:w="2518" w:type="dxa"/>
          </w:tcPr>
          <w:p w:rsidR="008170F5" w:rsidRPr="003C477F" w:rsidRDefault="008170F5" w:rsidP="003C477F">
            <w:pPr>
              <w:pStyle w:val="aff8"/>
              <w:jc w:val="center"/>
              <w:rPr>
                <w:b/>
              </w:rPr>
            </w:pPr>
            <w:r w:rsidRPr="003C477F">
              <w:rPr>
                <w:b/>
              </w:rPr>
              <w:t>Варианты технологий</w:t>
            </w:r>
          </w:p>
        </w:tc>
        <w:tc>
          <w:tcPr>
            <w:tcW w:w="2298" w:type="dxa"/>
          </w:tcPr>
          <w:p w:rsidR="008170F5" w:rsidRPr="003C477F" w:rsidRDefault="008170F5" w:rsidP="003C477F">
            <w:pPr>
              <w:pStyle w:val="aff8"/>
              <w:jc w:val="center"/>
              <w:rPr>
                <w:b/>
              </w:rPr>
            </w:pPr>
            <w:r w:rsidRPr="003C477F">
              <w:rPr>
                <w:b/>
              </w:rPr>
              <w:t>Традиционное обучение</w:t>
            </w:r>
          </w:p>
        </w:tc>
        <w:tc>
          <w:tcPr>
            <w:tcW w:w="2408" w:type="dxa"/>
          </w:tcPr>
          <w:p w:rsidR="008170F5" w:rsidRPr="003C477F" w:rsidRDefault="008170F5" w:rsidP="003C477F">
            <w:pPr>
              <w:pStyle w:val="aff8"/>
              <w:jc w:val="center"/>
              <w:rPr>
                <w:b/>
              </w:rPr>
            </w:pPr>
            <w:r w:rsidRPr="003C477F">
              <w:rPr>
                <w:b/>
              </w:rPr>
              <w:t>Дистанционное обучение</w:t>
            </w:r>
          </w:p>
        </w:tc>
      </w:tr>
      <w:tr w:rsidR="008170F5" w:rsidRPr="00F15A20" w:rsidTr="007133BF">
        <w:trPr>
          <w:jc w:val="center"/>
        </w:trPr>
        <w:tc>
          <w:tcPr>
            <w:tcW w:w="2518" w:type="dxa"/>
          </w:tcPr>
          <w:p w:rsidR="008170F5" w:rsidRPr="00B7681E" w:rsidRDefault="008170F5" w:rsidP="003C477F">
            <w:pPr>
              <w:pStyle w:val="aff8"/>
            </w:pPr>
            <w:r w:rsidRPr="00F15A20">
              <w:t>Априорные ранги</w:t>
            </w:r>
            <w:r w:rsidRPr="00B7681E">
              <w:t xml:space="preserve"> (нулевой эксперт)</w:t>
            </w:r>
          </w:p>
        </w:tc>
        <w:tc>
          <w:tcPr>
            <w:tcW w:w="2298" w:type="dxa"/>
          </w:tcPr>
          <w:p w:rsidR="008170F5" w:rsidRPr="00B7681E" w:rsidRDefault="008170F5" w:rsidP="003C477F">
            <w:pPr>
              <w:pStyle w:val="aff8"/>
              <w:jc w:val="center"/>
            </w:pPr>
            <w:r w:rsidRPr="00F15A20">
              <w:t>2</w:t>
            </w:r>
          </w:p>
        </w:tc>
        <w:tc>
          <w:tcPr>
            <w:tcW w:w="2408" w:type="dxa"/>
          </w:tcPr>
          <w:p w:rsidR="008170F5" w:rsidRPr="00B7681E" w:rsidRDefault="008170F5" w:rsidP="003C477F">
            <w:pPr>
              <w:pStyle w:val="aff8"/>
              <w:jc w:val="center"/>
            </w:pPr>
            <w:r w:rsidRPr="00F15A20">
              <w:t>3</w:t>
            </w:r>
          </w:p>
        </w:tc>
      </w:tr>
      <w:tr w:rsidR="008170F5" w:rsidRPr="00F15A20" w:rsidTr="007133BF">
        <w:trPr>
          <w:jc w:val="center"/>
        </w:trPr>
        <w:tc>
          <w:tcPr>
            <w:tcW w:w="2518" w:type="dxa"/>
          </w:tcPr>
          <w:p w:rsidR="008170F5" w:rsidRPr="00B7681E" w:rsidRDefault="008170F5" w:rsidP="003C477F">
            <w:pPr>
              <w:pStyle w:val="aff8"/>
            </w:pPr>
            <w:r w:rsidRPr="00F15A20">
              <w:t>Априорные вероятности</w:t>
            </w:r>
          </w:p>
        </w:tc>
        <w:tc>
          <w:tcPr>
            <w:tcW w:w="2298" w:type="dxa"/>
          </w:tcPr>
          <w:p w:rsidR="008170F5" w:rsidRPr="00B7681E" w:rsidRDefault="008170F5" w:rsidP="003C477F">
            <w:pPr>
              <w:pStyle w:val="aff8"/>
              <w:jc w:val="center"/>
            </w:pPr>
            <w:r w:rsidRPr="00F15A20">
              <w:t>0,25</w:t>
            </w:r>
          </w:p>
        </w:tc>
        <w:tc>
          <w:tcPr>
            <w:tcW w:w="2408" w:type="dxa"/>
          </w:tcPr>
          <w:p w:rsidR="008170F5" w:rsidRPr="00B7681E" w:rsidRDefault="008170F5" w:rsidP="003C477F">
            <w:pPr>
              <w:pStyle w:val="aff8"/>
              <w:jc w:val="center"/>
            </w:pPr>
            <w:r w:rsidRPr="00F15A20">
              <w:t>0,25</w:t>
            </w:r>
          </w:p>
        </w:tc>
      </w:tr>
      <w:tr w:rsidR="008170F5" w:rsidRPr="00F15A20" w:rsidTr="007133BF">
        <w:trPr>
          <w:jc w:val="center"/>
        </w:trPr>
        <w:tc>
          <w:tcPr>
            <w:tcW w:w="2518" w:type="dxa"/>
          </w:tcPr>
          <w:p w:rsidR="008170F5" w:rsidRPr="00B7681E" w:rsidRDefault="008170F5" w:rsidP="003C477F">
            <w:pPr>
              <w:pStyle w:val="aff8"/>
            </w:pPr>
            <w:r w:rsidRPr="00F15A20">
              <w:lastRenderedPageBreak/>
              <w:t>Ранги первого эксперта</w:t>
            </w:r>
          </w:p>
        </w:tc>
        <w:tc>
          <w:tcPr>
            <w:tcW w:w="2298" w:type="dxa"/>
          </w:tcPr>
          <w:p w:rsidR="008170F5" w:rsidRPr="00B7681E" w:rsidRDefault="008170F5" w:rsidP="003C477F">
            <w:pPr>
              <w:pStyle w:val="aff8"/>
              <w:jc w:val="center"/>
            </w:pPr>
            <w:r w:rsidRPr="00F15A20">
              <w:t>1</w:t>
            </w:r>
          </w:p>
        </w:tc>
        <w:tc>
          <w:tcPr>
            <w:tcW w:w="2408" w:type="dxa"/>
          </w:tcPr>
          <w:p w:rsidR="008170F5" w:rsidRPr="00B7681E" w:rsidRDefault="008170F5" w:rsidP="003C477F">
            <w:pPr>
              <w:pStyle w:val="aff8"/>
              <w:jc w:val="center"/>
            </w:pPr>
            <w:r w:rsidRPr="00F15A20">
              <w:t>3</w:t>
            </w:r>
          </w:p>
        </w:tc>
      </w:tr>
      <w:tr w:rsidR="008170F5" w:rsidRPr="00F15A20" w:rsidTr="007133BF">
        <w:trPr>
          <w:jc w:val="center"/>
        </w:trPr>
        <w:tc>
          <w:tcPr>
            <w:tcW w:w="2518" w:type="dxa"/>
          </w:tcPr>
          <w:p w:rsidR="008170F5" w:rsidRPr="000D040A" w:rsidRDefault="008170F5" w:rsidP="000D040A">
            <w:pPr>
              <w:pStyle w:val="aff8"/>
            </w:pPr>
            <w:r w:rsidRPr="000D040A">
              <w:t>Усредненные апостериорные вероятности</w:t>
            </w:r>
          </w:p>
        </w:tc>
        <w:tc>
          <w:tcPr>
            <w:tcW w:w="2298" w:type="dxa"/>
          </w:tcPr>
          <w:p w:rsidR="008170F5" w:rsidRPr="00B7681E" w:rsidRDefault="008170F5" w:rsidP="003C477F">
            <w:pPr>
              <w:pStyle w:val="aff8"/>
              <w:jc w:val="center"/>
            </w:pPr>
            <w:r w:rsidRPr="00F15A20">
              <w:t>0,309</w:t>
            </w:r>
          </w:p>
        </w:tc>
        <w:tc>
          <w:tcPr>
            <w:tcW w:w="2408" w:type="dxa"/>
          </w:tcPr>
          <w:p w:rsidR="008170F5" w:rsidRPr="00B7681E" w:rsidRDefault="008170F5" w:rsidP="003C477F">
            <w:pPr>
              <w:pStyle w:val="aff8"/>
              <w:jc w:val="center"/>
            </w:pPr>
            <w:r w:rsidRPr="00F15A20">
              <w:t>0,236</w:t>
            </w:r>
          </w:p>
        </w:tc>
      </w:tr>
    </w:tbl>
    <w:p w:rsidR="008170F5" w:rsidRPr="00611A3F" w:rsidRDefault="008170F5" w:rsidP="00A5416E"/>
    <w:p w:rsidR="00DD4D74" w:rsidRDefault="001A0947" w:rsidP="00A5416E">
      <w:r>
        <w:t xml:space="preserve">Для заголовка списка литературы используется стиль </w:t>
      </w:r>
      <w:r w:rsidRPr="001A0947">
        <w:rPr>
          <w:b/>
        </w:rPr>
        <w:t>«Литература»</w:t>
      </w:r>
      <w:r>
        <w:t>.</w:t>
      </w:r>
    </w:p>
    <w:p w:rsidR="00F2571F" w:rsidRPr="00611A3F" w:rsidRDefault="00F2571F" w:rsidP="00F2571F">
      <w:r w:rsidRPr="00F2571F">
        <w:t xml:space="preserve">Список на русском языке оформляется в соответствии с ГОСТ Р 7.0.5–2008. Для списка на английском языке используется стиль </w:t>
      </w:r>
      <w:hyperlink r:id="rId9" w:history="1">
        <w:proofErr w:type="spellStart"/>
        <w:r w:rsidRPr="00F976A8">
          <w:rPr>
            <w:rStyle w:val="aff5"/>
            <w:color w:val="4F81BD" w:themeColor="accent1"/>
            <w:u w:val="single"/>
          </w:rPr>
          <w:t>American</w:t>
        </w:r>
        <w:proofErr w:type="spellEnd"/>
        <w:r w:rsidRPr="00F976A8">
          <w:rPr>
            <w:rStyle w:val="aff5"/>
            <w:color w:val="4F81BD" w:themeColor="accent1"/>
            <w:u w:val="single"/>
          </w:rPr>
          <w:t xml:space="preserve"> </w:t>
        </w:r>
        <w:proofErr w:type="spellStart"/>
        <w:r w:rsidRPr="00F976A8">
          <w:rPr>
            <w:rStyle w:val="aff5"/>
            <w:color w:val="4F81BD" w:themeColor="accent1"/>
            <w:u w:val="single"/>
          </w:rPr>
          <w:t>Psychological</w:t>
        </w:r>
        <w:proofErr w:type="spellEnd"/>
        <w:r w:rsidRPr="00F976A8">
          <w:rPr>
            <w:rStyle w:val="aff5"/>
            <w:color w:val="4F81BD" w:themeColor="accent1"/>
            <w:u w:val="single"/>
          </w:rPr>
          <w:t xml:space="preserve"> </w:t>
        </w:r>
        <w:proofErr w:type="spellStart"/>
        <w:r w:rsidRPr="00F976A8">
          <w:rPr>
            <w:rStyle w:val="aff5"/>
            <w:color w:val="4F81BD" w:themeColor="accent1"/>
            <w:u w:val="single"/>
          </w:rPr>
          <w:t>Association</w:t>
        </w:r>
        <w:proofErr w:type="spellEnd"/>
        <w:r w:rsidRPr="00F976A8">
          <w:rPr>
            <w:rStyle w:val="aff5"/>
            <w:color w:val="4F81BD" w:themeColor="accent1"/>
            <w:u w:val="single"/>
          </w:rPr>
          <w:t xml:space="preserve"> (APA)</w:t>
        </w:r>
      </w:hyperlink>
      <w:r w:rsidRPr="00F2571F">
        <w:t xml:space="preserve">. Для транслитерации мы рекомендуем использовать сервис </w:t>
      </w:r>
      <w:hyperlink r:id="rId10" w:history="1">
        <w:r w:rsidR="00F976A8" w:rsidRPr="00F976A8">
          <w:rPr>
            <w:rStyle w:val="aff5"/>
            <w:color w:val="4F81BD" w:themeColor="accent1"/>
            <w:u w:val="single"/>
          </w:rPr>
          <w:t>translit.ru</w:t>
        </w:r>
      </w:hyperlink>
      <w:r w:rsidRPr="00F2571F">
        <w:t xml:space="preserve"> (выбрать стандарт BGN). Порядок источников в английском варианте может отличаться от порядка источников в варианте на русском языке.</w:t>
      </w:r>
    </w:p>
    <w:p w:rsidR="00A5416E" w:rsidRPr="00551D87" w:rsidRDefault="00A5416E" w:rsidP="001A0947">
      <w:pPr>
        <w:pStyle w:val="af0"/>
      </w:pPr>
      <w:r w:rsidRPr="00590945">
        <w:t>Список литературы</w:t>
      </w:r>
    </w:p>
    <w:p w:rsidR="00F2571F" w:rsidRDefault="00F2571F" w:rsidP="00F2571F">
      <w:pPr>
        <w:pStyle w:val="afb"/>
        <w:numPr>
          <w:ilvl w:val="0"/>
          <w:numId w:val="13"/>
        </w:numPr>
      </w:pPr>
      <w:r w:rsidRPr="00AE338C">
        <w:rPr>
          <w:noProof/>
        </w:rPr>
        <w:t>Боголюбов А.Н. Механика в истории человечества.  М.: Наука, 1978.</w:t>
      </w:r>
    </w:p>
    <w:p w:rsidR="00F2571F" w:rsidRPr="00AE338C" w:rsidRDefault="00F2571F" w:rsidP="00F2571F">
      <w:pPr>
        <w:pStyle w:val="afb"/>
        <w:numPr>
          <w:ilvl w:val="0"/>
          <w:numId w:val="13"/>
        </w:numPr>
      </w:pPr>
      <w:r>
        <w:rPr>
          <w:noProof/>
        </w:rPr>
        <w:t xml:space="preserve">Дворяткина С.Н., Лоскутов С.И. Об эффективности внедрения шахматной игры в систему математического образования современной школы // </w:t>
      </w:r>
      <w:hyperlink r:id="rId11" w:history="1">
        <w:r w:rsidRPr="0012139F">
          <w:rPr>
            <w:rStyle w:val="aff5"/>
          </w:rPr>
          <w:t>Математическое образование в школе и вузе: теория и практика (MATHEDU-2016)</w:t>
        </w:r>
      </w:hyperlink>
      <w:r w:rsidRPr="0012139F">
        <w:t xml:space="preserve">: материалы VI Международной научно-практической конференции. </w:t>
      </w:r>
      <w:r>
        <w:t xml:space="preserve">Казань: </w:t>
      </w:r>
      <w:hyperlink r:id="rId12" w:tooltip="Список публикаций этого издательства" w:history="1">
        <w:r w:rsidRPr="0012139F">
          <w:rPr>
            <w:rStyle w:val="aff5"/>
          </w:rPr>
          <w:t>Казанский (Приволжский) федеральный университет</w:t>
        </w:r>
      </w:hyperlink>
      <w:r>
        <w:t xml:space="preserve">, </w:t>
      </w:r>
      <w:r w:rsidRPr="0012139F">
        <w:t>2016. С. 37-42.</w:t>
      </w:r>
    </w:p>
    <w:p w:rsidR="00F2571F" w:rsidRDefault="00F2571F" w:rsidP="00F2571F">
      <w:pPr>
        <w:pStyle w:val="afb"/>
        <w:numPr>
          <w:ilvl w:val="0"/>
          <w:numId w:val="13"/>
        </w:numPr>
        <w:shd w:val="clear" w:color="auto" w:fill="FFFFFF"/>
      </w:pPr>
      <w:r w:rsidRPr="00AE338C">
        <w:t xml:space="preserve">Матвеева А.И. Духовная социализация личности как проблема социальной философии: </w:t>
      </w:r>
      <w:proofErr w:type="spellStart"/>
      <w:r w:rsidRPr="00AE338C">
        <w:t>дис</w:t>
      </w:r>
      <w:proofErr w:type="spellEnd"/>
      <w:r w:rsidRPr="00AE338C">
        <w:t xml:space="preserve">. … </w:t>
      </w:r>
      <w:proofErr w:type="spellStart"/>
      <w:r w:rsidRPr="00AE338C">
        <w:t>докт</w:t>
      </w:r>
      <w:proofErr w:type="spellEnd"/>
      <w:r w:rsidRPr="00AE338C">
        <w:t>. филос. наук. Екатеринбург, 2012.</w:t>
      </w:r>
    </w:p>
    <w:p w:rsidR="00F2571F" w:rsidRPr="00AE338C" w:rsidRDefault="00F2571F" w:rsidP="00F2571F">
      <w:pPr>
        <w:pStyle w:val="afb"/>
        <w:numPr>
          <w:ilvl w:val="0"/>
          <w:numId w:val="13"/>
        </w:numPr>
        <w:shd w:val="clear" w:color="auto" w:fill="FFFFFF"/>
      </w:pPr>
      <w:r w:rsidRPr="00AE338C">
        <w:rPr>
          <w:rFonts w:cs="Times New Roman"/>
        </w:rPr>
        <w:t xml:space="preserve">Смирнов Е.И. </w:t>
      </w:r>
      <w:proofErr w:type="spellStart"/>
      <w:r w:rsidRPr="00AE338C">
        <w:rPr>
          <w:rFonts w:cs="Times New Roman"/>
        </w:rPr>
        <w:t>Секованов</w:t>
      </w:r>
      <w:proofErr w:type="spellEnd"/>
      <w:r w:rsidRPr="00AE338C">
        <w:rPr>
          <w:rFonts w:cs="Times New Roman"/>
        </w:rPr>
        <w:t xml:space="preserve"> В.С., </w:t>
      </w:r>
      <w:proofErr w:type="spellStart"/>
      <w:r w:rsidRPr="00AE338C">
        <w:rPr>
          <w:rFonts w:cs="Times New Roman"/>
        </w:rPr>
        <w:t>Миронкин</w:t>
      </w:r>
      <w:proofErr w:type="spellEnd"/>
      <w:r w:rsidRPr="00AE338C">
        <w:rPr>
          <w:rFonts w:cs="Times New Roman"/>
        </w:rPr>
        <w:t xml:space="preserve"> Д.П. </w:t>
      </w:r>
      <w:r w:rsidRPr="00F150AB">
        <w:rPr>
          <w:rFonts w:cs="Times New Roman"/>
        </w:rPr>
        <w:t>Многоэтапные математико-информационные задачи как средство развития креативности учащихся профильных математических классов // Ярославский педагогический вестник. 2014. № 1. С. 124-129.</w:t>
      </w:r>
    </w:p>
    <w:p w:rsidR="00F2571F" w:rsidRDefault="00F2571F" w:rsidP="00F2571F">
      <w:pPr>
        <w:pStyle w:val="afb"/>
        <w:numPr>
          <w:ilvl w:val="0"/>
          <w:numId w:val="13"/>
        </w:numPr>
      </w:pPr>
      <w:r w:rsidRPr="004A5CCB">
        <w:t xml:space="preserve">Федеральный государственный образовательный стандарт основного общего образования. (Утв. приказом Министерства образования и науки РФ от 29 декабря 2014 г. № 1644). URL: </w:t>
      </w:r>
      <w:hyperlink r:id="rId13" w:anchor="review" w:history="1">
        <w:r w:rsidRPr="004A5CCB">
          <w:rPr>
            <w:rStyle w:val="aff5"/>
          </w:rPr>
          <w:t>http://www.garant.ru/products/ipo/prime/doc/70764706/#review</w:t>
        </w:r>
      </w:hyperlink>
      <w:r w:rsidRPr="004A5CCB">
        <w:t xml:space="preserve"> (дата обращения: 08.08.2019).</w:t>
      </w:r>
    </w:p>
    <w:p w:rsidR="00F2571F" w:rsidRPr="00AE338C" w:rsidRDefault="00F2571F" w:rsidP="00F2571F">
      <w:pPr>
        <w:pStyle w:val="afb"/>
        <w:numPr>
          <w:ilvl w:val="0"/>
          <w:numId w:val="13"/>
        </w:numPr>
      </w:pPr>
      <w:r w:rsidRPr="00AE338C">
        <w:rPr>
          <w:lang w:val="de-DE"/>
        </w:rPr>
        <w:t xml:space="preserve">Merz T. Krisis der Bildung. Zur Postmoderne-Rezeption in der </w:t>
      </w:r>
      <w:proofErr w:type="spellStart"/>
      <w:r w:rsidRPr="00AE338C">
        <w:rPr>
          <w:lang w:val="de-DE"/>
        </w:rPr>
        <w:t>bildungs</w:t>
      </w:r>
      <w:proofErr w:type="spellEnd"/>
      <w:r w:rsidRPr="00AE338C">
        <w:rPr>
          <w:lang w:val="de-DE"/>
        </w:rPr>
        <w:t xml:space="preserve"> theoretischen Diskussion. </w:t>
      </w:r>
      <w:r w:rsidRPr="00AE338C">
        <w:rPr>
          <w:lang w:val="en-US"/>
        </w:rPr>
        <w:t xml:space="preserve">Essen: Verlag die </w:t>
      </w:r>
      <w:proofErr w:type="spellStart"/>
      <w:r w:rsidRPr="00AE338C">
        <w:rPr>
          <w:lang w:val="en-US"/>
        </w:rPr>
        <w:t>Blaue</w:t>
      </w:r>
      <w:proofErr w:type="spellEnd"/>
      <w:r w:rsidRPr="00AE338C">
        <w:rPr>
          <w:lang w:val="en-US"/>
        </w:rPr>
        <w:t xml:space="preserve"> </w:t>
      </w:r>
      <w:proofErr w:type="spellStart"/>
      <w:r w:rsidRPr="00AE338C">
        <w:rPr>
          <w:lang w:val="en-US"/>
        </w:rPr>
        <w:t>Eule</w:t>
      </w:r>
      <w:proofErr w:type="spellEnd"/>
      <w:r w:rsidRPr="00AE338C">
        <w:rPr>
          <w:lang w:val="en-US"/>
        </w:rPr>
        <w:t>, 1997.</w:t>
      </w:r>
    </w:p>
    <w:p w:rsidR="00A5416E" w:rsidRDefault="00A5416E" w:rsidP="00611A3F"/>
    <w:tbl>
      <w:tblPr>
        <w:tblW w:w="5000" w:type="pct"/>
        <w:tblLook w:val="04A0" w:firstRow="1" w:lastRow="0" w:firstColumn="1" w:lastColumn="0" w:noHBand="0" w:noVBand="1"/>
      </w:tblPr>
      <w:tblGrid>
        <w:gridCol w:w="1765"/>
        <w:gridCol w:w="3020"/>
        <w:gridCol w:w="5069"/>
      </w:tblGrid>
      <w:tr w:rsidR="00F976A8" w:rsidRPr="00F976A8" w:rsidTr="00A0346A">
        <w:tc>
          <w:tcPr>
            <w:tcW w:w="1765" w:type="dxa"/>
            <w:tcBorders>
              <w:right w:val="single" w:sz="4" w:space="0" w:color="auto"/>
            </w:tcBorders>
          </w:tcPr>
          <w:p w:rsidR="00F976A8" w:rsidRPr="00F32DD6" w:rsidRDefault="00F976A8" w:rsidP="00A0346A">
            <w:pPr>
              <w:pStyle w:val="aa"/>
              <w:rPr>
                <w:lang w:val="ru-RU"/>
              </w:rPr>
            </w:pPr>
          </w:p>
        </w:tc>
        <w:tc>
          <w:tcPr>
            <w:tcW w:w="8089" w:type="dxa"/>
            <w:gridSpan w:val="2"/>
            <w:tcBorders>
              <w:left w:val="single" w:sz="4" w:space="0" w:color="auto"/>
            </w:tcBorders>
          </w:tcPr>
          <w:p w:rsidR="00F976A8" w:rsidRPr="00F976A8" w:rsidRDefault="00F976A8" w:rsidP="00A0346A">
            <w:pPr>
              <w:pStyle w:val="ac"/>
            </w:pPr>
            <w:r>
              <w:t>название ста</w:t>
            </w:r>
            <w:r w:rsidRPr="00B7681E">
              <w:t>тьи на английском языке</w:t>
            </w:r>
          </w:p>
        </w:tc>
      </w:tr>
      <w:tr w:rsidR="00F976A8" w:rsidRPr="00F976A8" w:rsidTr="00A0346A">
        <w:trPr>
          <w:trHeight w:hRule="exact" w:val="340"/>
        </w:trPr>
        <w:tc>
          <w:tcPr>
            <w:tcW w:w="9854" w:type="dxa"/>
            <w:gridSpan w:val="3"/>
          </w:tcPr>
          <w:p w:rsidR="00F976A8" w:rsidRPr="00F976A8" w:rsidRDefault="00F976A8" w:rsidP="00A0346A"/>
        </w:tc>
      </w:tr>
      <w:tr w:rsidR="00F976A8" w:rsidRPr="00DE67F3" w:rsidTr="00A0346A">
        <w:tc>
          <w:tcPr>
            <w:tcW w:w="4785" w:type="dxa"/>
            <w:gridSpan w:val="2"/>
            <w:tcBorders>
              <w:right w:val="single" w:sz="4" w:space="0" w:color="auto"/>
            </w:tcBorders>
          </w:tcPr>
          <w:p w:rsidR="00F976A8" w:rsidRPr="0087047D" w:rsidRDefault="00F976A8" w:rsidP="00F976A8">
            <w:pPr>
              <w:pStyle w:val="a8"/>
              <w:rPr>
                <w:b/>
                <w:lang w:val="en-US"/>
              </w:rPr>
            </w:pPr>
            <w:r w:rsidRPr="0087047D">
              <w:rPr>
                <w:b/>
                <w:lang w:val="en-US"/>
              </w:rPr>
              <w:t>I.I. Ivanov</w:t>
            </w:r>
          </w:p>
          <w:p w:rsidR="00F976A8" w:rsidRPr="00010240" w:rsidRDefault="00F976A8" w:rsidP="00F976A8">
            <w:pPr>
              <w:pStyle w:val="a8"/>
              <w:rPr>
                <w:lang w:val="en-US"/>
              </w:rPr>
            </w:pPr>
            <w:r w:rsidRPr="0087047D">
              <w:rPr>
                <w:lang w:val="en-US"/>
              </w:rPr>
              <w:t xml:space="preserve">Dr. Sci. </w:t>
            </w:r>
            <w:r w:rsidRPr="00010240">
              <w:rPr>
                <w:lang w:val="en-US"/>
              </w:rPr>
              <w:t>(Pedagogy), professor</w:t>
            </w:r>
          </w:p>
          <w:p w:rsidR="00F976A8" w:rsidRPr="00010240" w:rsidRDefault="00F976A8" w:rsidP="00F976A8">
            <w:pPr>
              <w:pStyle w:val="a8"/>
              <w:rPr>
                <w:lang w:val="en-US"/>
              </w:rPr>
            </w:pPr>
            <w:r w:rsidRPr="00010240">
              <w:rPr>
                <w:lang w:val="en-US"/>
              </w:rPr>
              <w:t>mail@yandex.ru</w:t>
            </w:r>
          </w:p>
          <w:p w:rsidR="00F976A8" w:rsidRPr="00010240" w:rsidRDefault="00F976A8" w:rsidP="00F976A8">
            <w:pPr>
              <w:pStyle w:val="a8"/>
              <w:rPr>
                <w:lang w:val="en-US"/>
              </w:rPr>
            </w:pPr>
            <w:r w:rsidRPr="00010240">
              <w:rPr>
                <w:lang w:val="en-US"/>
              </w:rPr>
              <w:t>Yelets</w:t>
            </w:r>
          </w:p>
          <w:p w:rsidR="00F976A8" w:rsidRPr="00010240" w:rsidRDefault="00F976A8" w:rsidP="00F976A8">
            <w:pPr>
              <w:pStyle w:val="a8"/>
              <w:rPr>
                <w:b/>
                <w:lang w:val="en-US"/>
              </w:rPr>
            </w:pPr>
            <w:r w:rsidRPr="00010240">
              <w:rPr>
                <w:b/>
                <w:lang w:val="en-US"/>
              </w:rPr>
              <w:t>P.P. Petrov</w:t>
            </w:r>
          </w:p>
          <w:p w:rsidR="00F976A8" w:rsidRPr="00401C89" w:rsidRDefault="00F976A8" w:rsidP="00F976A8">
            <w:pPr>
              <w:pStyle w:val="a8"/>
              <w:rPr>
                <w:lang w:val="en-US"/>
              </w:rPr>
            </w:pPr>
            <w:r w:rsidRPr="00401C89">
              <w:rPr>
                <w:lang w:val="en-US"/>
              </w:rPr>
              <w:t xml:space="preserve">Dr. Sci. (Pedagogy), </w:t>
            </w:r>
            <w:r w:rsidRPr="00A47F4B">
              <w:rPr>
                <w:lang w:val="en-US"/>
              </w:rPr>
              <w:t>associate professor</w:t>
            </w:r>
          </w:p>
          <w:p w:rsidR="00F976A8" w:rsidRPr="00401C89" w:rsidRDefault="00F976A8" w:rsidP="00F976A8">
            <w:pPr>
              <w:pStyle w:val="a8"/>
              <w:rPr>
                <w:lang w:val="en-US"/>
              </w:rPr>
            </w:pPr>
            <w:r w:rsidRPr="00401C89">
              <w:rPr>
                <w:lang w:val="en-US"/>
              </w:rPr>
              <w:t>mail@yandex.ru</w:t>
            </w:r>
          </w:p>
          <w:p w:rsidR="00F976A8" w:rsidRPr="003A3915" w:rsidRDefault="00F976A8" w:rsidP="00F976A8">
            <w:pPr>
              <w:pStyle w:val="a8"/>
              <w:ind w:right="0"/>
              <w:rPr>
                <w:lang w:val="en-US"/>
              </w:rPr>
            </w:pPr>
            <w:r w:rsidRPr="00401C89">
              <w:rPr>
                <w:lang w:val="en-US"/>
              </w:rPr>
              <w:t>Yelets</w:t>
            </w:r>
          </w:p>
        </w:tc>
        <w:tc>
          <w:tcPr>
            <w:tcW w:w="5069" w:type="dxa"/>
            <w:tcBorders>
              <w:left w:val="single" w:sz="4" w:space="0" w:color="auto"/>
            </w:tcBorders>
          </w:tcPr>
          <w:p w:rsidR="00F976A8" w:rsidRPr="0087047D" w:rsidRDefault="00F976A8" w:rsidP="00F976A8">
            <w:pPr>
              <w:pStyle w:val="a6"/>
              <w:rPr>
                <w:lang w:val="en-US"/>
              </w:rPr>
            </w:pPr>
            <w:r w:rsidRPr="0087047D">
              <w:rPr>
                <w:lang w:val="en-US"/>
              </w:rPr>
              <w:t>Bunin Yelets State University</w:t>
            </w:r>
          </w:p>
          <w:p w:rsidR="00F976A8" w:rsidRPr="0087047D" w:rsidRDefault="00F976A8" w:rsidP="00F976A8">
            <w:pPr>
              <w:pStyle w:val="a6"/>
              <w:rPr>
                <w:lang w:val="en-US"/>
              </w:rPr>
            </w:pPr>
          </w:p>
          <w:p w:rsidR="00F976A8" w:rsidRPr="0087047D" w:rsidRDefault="00F976A8" w:rsidP="00F976A8">
            <w:pPr>
              <w:pStyle w:val="a6"/>
              <w:rPr>
                <w:lang w:val="en-US"/>
              </w:rPr>
            </w:pPr>
          </w:p>
          <w:p w:rsidR="00F976A8" w:rsidRPr="0087047D" w:rsidRDefault="00F976A8" w:rsidP="00F976A8">
            <w:pPr>
              <w:pStyle w:val="a6"/>
              <w:rPr>
                <w:lang w:val="en-US"/>
              </w:rPr>
            </w:pPr>
          </w:p>
          <w:p w:rsidR="00F976A8" w:rsidRPr="003A3915" w:rsidRDefault="00F976A8" w:rsidP="00F976A8">
            <w:pPr>
              <w:pStyle w:val="a6"/>
              <w:rPr>
                <w:lang w:val="en-US"/>
              </w:rPr>
            </w:pPr>
            <w:r w:rsidRPr="0087047D">
              <w:rPr>
                <w:lang w:val="en-US"/>
              </w:rPr>
              <w:t>Lomonosov Moscow State University</w:t>
            </w:r>
          </w:p>
        </w:tc>
      </w:tr>
      <w:tr w:rsidR="00F976A8" w:rsidRPr="00DE67F3" w:rsidTr="00A0346A">
        <w:trPr>
          <w:trHeight w:hRule="exact" w:val="340"/>
        </w:trPr>
        <w:tc>
          <w:tcPr>
            <w:tcW w:w="9854" w:type="dxa"/>
            <w:gridSpan w:val="3"/>
          </w:tcPr>
          <w:p w:rsidR="00F976A8" w:rsidRPr="00F976A8" w:rsidRDefault="00F976A8" w:rsidP="00A0346A">
            <w:pPr>
              <w:rPr>
                <w:lang w:val="en-US"/>
              </w:rPr>
            </w:pPr>
          </w:p>
        </w:tc>
      </w:tr>
      <w:tr w:rsidR="00F976A8" w:rsidRPr="00F976A8" w:rsidTr="00A0346A">
        <w:tc>
          <w:tcPr>
            <w:tcW w:w="9854" w:type="dxa"/>
            <w:gridSpan w:val="3"/>
          </w:tcPr>
          <w:p w:rsidR="00F976A8" w:rsidRPr="00F976A8" w:rsidRDefault="00F976A8" w:rsidP="00A0346A">
            <w:pPr>
              <w:pStyle w:val="a4"/>
            </w:pPr>
            <w:r w:rsidRPr="00F976A8">
              <w:rPr>
                <w:b/>
                <w:lang w:val="en-US"/>
              </w:rPr>
              <w:t>Abstract</w:t>
            </w:r>
            <w:r w:rsidRPr="00F425B5">
              <w:rPr>
                <w:b/>
              </w:rPr>
              <w:t>.</w:t>
            </w:r>
            <w:r w:rsidRPr="00F976A8">
              <w:rPr>
                <w:b/>
                <w:lang w:val="en-US"/>
              </w:rPr>
              <w:t> </w:t>
            </w:r>
            <w:r w:rsidRPr="00B7681E">
              <w:t>Текст аннотации на английском языке.</w:t>
            </w:r>
          </w:p>
        </w:tc>
      </w:tr>
      <w:tr w:rsidR="00F976A8" w:rsidRPr="00F976A8" w:rsidTr="00A0346A">
        <w:tc>
          <w:tcPr>
            <w:tcW w:w="9854" w:type="dxa"/>
            <w:gridSpan w:val="3"/>
          </w:tcPr>
          <w:p w:rsidR="00F976A8" w:rsidRPr="00F976A8" w:rsidRDefault="00F976A8" w:rsidP="00A0346A">
            <w:pPr>
              <w:pStyle w:val="a4"/>
            </w:pPr>
            <w:r w:rsidRPr="00F976A8">
              <w:rPr>
                <w:b/>
                <w:lang w:val="en-US"/>
              </w:rPr>
              <w:t>Keywords</w:t>
            </w:r>
            <w:r w:rsidRPr="00F976A8">
              <w:rPr>
                <w:b/>
              </w:rPr>
              <w:t>:</w:t>
            </w:r>
            <w:r w:rsidRPr="00F976A8">
              <w:rPr>
                <w:lang w:val="en-US"/>
              </w:rPr>
              <w:t> </w:t>
            </w:r>
            <w:r w:rsidRPr="00B7681E">
              <w:t>ключевые слова на английском языке.</w:t>
            </w:r>
          </w:p>
        </w:tc>
      </w:tr>
    </w:tbl>
    <w:p w:rsidR="00A5416E" w:rsidRPr="001A0947" w:rsidRDefault="00A5416E" w:rsidP="001A0947">
      <w:pPr>
        <w:pStyle w:val="af0"/>
        <w:rPr>
          <w:lang w:val="en-US"/>
        </w:rPr>
      </w:pPr>
      <w:r w:rsidRPr="001A0947">
        <w:rPr>
          <w:lang w:val="en-US"/>
        </w:rPr>
        <w:lastRenderedPageBreak/>
        <w:t>References</w:t>
      </w:r>
    </w:p>
    <w:p w:rsidR="00F2571F" w:rsidRPr="0012139F" w:rsidRDefault="00F2571F" w:rsidP="00F2571F">
      <w:pPr>
        <w:pStyle w:val="afb"/>
        <w:numPr>
          <w:ilvl w:val="0"/>
          <w:numId w:val="14"/>
        </w:numPr>
        <w:ind w:left="709"/>
        <w:rPr>
          <w:lang w:val="en-US"/>
        </w:rPr>
      </w:pPr>
      <w:proofErr w:type="spellStart"/>
      <w:r w:rsidRPr="0012139F">
        <w:rPr>
          <w:lang w:val="en-US"/>
        </w:rPr>
        <w:t>Bogolyubov</w:t>
      </w:r>
      <w:proofErr w:type="spellEnd"/>
      <w:r w:rsidRPr="0012139F">
        <w:rPr>
          <w:lang w:val="en-US"/>
        </w:rPr>
        <w:t>, A.N. (2007). Mechanics in the History of Mankind [</w:t>
      </w:r>
      <w:proofErr w:type="spellStart"/>
      <w:r w:rsidRPr="0012139F">
        <w:rPr>
          <w:i/>
          <w:lang w:val="en-US"/>
        </w:rPr>
        <w:t>Mekhanika</w:t>
      </w:r>
      <w:proofErr w:type="spellEnd"/>
      <w:r w:rsidRPr="0012139F">
        <w:rPr>
          <w:i/>
          <w:lang w:val="en-US"/>
        </w:rPr>
        <w:t xml:space="preserve"> v </w:t>
      </w:r>
      <w:proofErr w:type="spellStart"/>
      <w:r w:rsidRPr="0012139F">
        <w:rPr>
          <w:i/>
          <w:lang w:val="en-US"/>
        </w:rPr>
        <w:t>istorii</w:t>
      </w:r>
      <w:proofErr w:type="spellEnd"/>
      <w:r w:rsidRPr="0012139F">
        <w:rPr>
          <w:i/>
          <w:lang w:val="en-US"/>
        </w:rPr>
        <w:t xml:space="preserve"> </w:t>
      </w:r>
      <w:proofErr w:type="spellStart"/>
      <w:proofErr w:type="gramStart"/>
      <w:r w:rsidRPr="0012139F">
        <w:rPr>
          <w:i/>
          <w:lang w:val="en-US"/>
        </w:rPr>
        <w:t>chelovechestva</w:t>
      </w:r>
      <w:proofErr w:type="spellEnd"/>
      <w:r w:rsidRPr="0012139F">
        <w:rPr>
          <w:i/>
          <w:lang w:val="en-US"/>
        </w:rPr>
        <w:t xml:space="preserve"> </w:t>
      </w:r>
      <w:r w:rsidRPr="0012139F">
        <w:rPr>
          <w:lang w:val="en-US"/>
        </w:rPr>
        <w:t>]</w:t>
      </w:r>
      <w:proofErr w:type="gramEnd"/>
      <w:r w:rsidRPr="0012139F">
        <w:rPr>
          <w:lang w:val="en-US"/>
        </w:rPr>
        <w:t xml:space="preserve">. </w:t>
      </w:r>
      <w:proofErr w:type="gramStart"/>
      <w:r w:rsidRPr="0012139F">
        <w:rPr>
          <w:lang w:val="en-US"/>
        </w:rPr>
        <w:t>Moscow :</w:t>
      </w:r>
      <w:proofErr w:type="gramEnd"/>
      <w:r w:rsidRPr="0012139F">
        <w:rPr>
          <w:lang w:val="en-US"/>
        </w:rPr>
        <w:t xml:space="preserve"> </w:t>
      </w:r>
      <w:proofErr w:type="spellStart"/>
      <w:r w:rsidRPr="0012139F">
        <w:rPr>
          <w:lang w:val="en-US"/>
        </w:rPr>
        <w:t>Nauka</w:t>
      </w:r>
      <w:proofErr w:type="spellEnd"/>
      <w:r w:rsidRPr="0012139F">
        <w:rPr>
          <w:lang w:val="en-US"/>
        </w:rPr>
        <w:t xml:space="preserve">, 1978. </w:t>
      </w:r>
    </w:p>
    <w:p w:rsidR="00F2571F" w:rsidRPr="0012139F" w:rsidRDefault="00F2571F" w:rsidP="00F2571F">
      <w:pPr>
        <w:pStyle w:val="afb"/>
        <w:numPr>
          <w:ilvl w:val="0"/>
          <w:numId w:val="14"/>
        </w:numPr>
        <w:ind w:left="709"/>
        <w:rPr>
          <w:lang w:val="en-US"/>
        </w:rPr>
      </w:pPr>
      <w:proofErr w:type="spellStart"/>
      <w:r w:rsidRPr="0012139F">
        <w:rPr>
          <w:lang w:val="en-US"/>
        </w:rPr>
        <w:t>Dvoryatkina</w:t>
      </w:r>
      <w:proofErr w:type="spellEnd"/>
      <w:r w:rsidRPr="0012139F">
        <w:rPr>
          <w:lang w:val="en-US"/>
        </w:rPr>
        <w:t xml:space="preserve">, S.N., </w:t>
      </w:r>
      <w:proofErr w:type="spellStart"/>
      <w:r w:rsidRPr="0012139F">
        <w:rPr>
          <w:lang w:val="en-US"/>
        </w:rPr>
        <w:t>Loskutov</w:t>
      </w:r>
      <w:proofErr w:type="spellEnd"/>
      <w:r w:rsidRPr="0012139F">
        <w:rPr>
          <w:lang w:val="en-US"/>
        </w:rPr>
        <w:t xml:space="preserve">, S.I. (2016). Effective integration chess game the system of mathematics education of modern school </w:t>
      </w:r>
      <w:r w:rsidRPr="0012139F">
        <w:rPr>
          <w:rFonts w:cs="Times New Roman"/>
          <w:lang w:val="en-US"/>
        </w:rPr>
        <w:t>[</w:t>
      </w:r>
      <w:r w:rsidRPr="0012139F">
        <w:rPr>
          <w:rFonts w:cs="Times New Roman"/>
          <w:i/>
          <w:lang w:val="en-US"/>
        </w:rPr>
        <w:t xml:space="preserve">Ob </w:t>
      </w:r>
      <w:proofErr w:type="spellStart"/>
      <w:r w:rsidRPr="0012139F">
        <w:rPr>
          <w:rFonts w:cs="Times New Roman"/>
          <w:i/>
          <w:lang w:val="en-US"/>
        </w:rPr>
        <w:t>effektivnosti</w:t>
      </w:r>
      <w:proofErr w:type="spellEnd"/>
      <w:r w:rsidRPr="0012139F">
        <w:rPr>
          <w:rFonts w:cs="Times New Roman"/>
          <w:i/>
          <w:lang w:val="en-US"/>
        </w:rPr>
        <w:t xml:space="preserve"> </w:t>
      </w:r>
      <w:proofErr w:type="spellStart"/>
      <w:r w:rsidRPr="0012139F">
        <w:rPr>
          <w:rFonts w:cs="Times New Roman"/>
          <w:i/>
          <w:lang w:val="en-US"/>
        </w:rPr>
        <w:t>vnedreniya</w:t>
      </w:r>
      <w:proofErr w:type="spellEnd"/>
      <w:r w:rsidRPr="0012139F">
        <w:rPr>
          <w:rFonts w:cs="Times New Roman"/>
          <w:i/>
          <w:lang w:val="en-US"/>
        </w:rPr>
        <w:t xml:space="preserve"> </w:t>
      </w:r>
      <w:proofErr w:type="spellStart"/>
      <w:r w:rsidRPr="0012139F">
        <w:rPr>
          <w:rFonts w:cs="Times New Roman"/>
          <w:i/>
          <w:lang w:val="en-US"/>
        </w:rPr>
        <w:t>shahmatnoj</w:t>
      </w:r>
      <w:proofErr w:type="spellEnd"/>
      <w:r w:rsidRPr="0012139F">
        <w:rPr>
          <w:rFonts w:cs="Times New Roman"/>
          <w:i/>
          <w:lang w:val="en-US"/>
        </w:rPr>
        <w:t xml:space="preserve"> </w:t>
      </w:r>
      <w:proofErr w:type="spellStart"/>
      <w:r w:rsidRPr="0012139F">
        <w:rPr>
          <w:rFonts w:cs="Times New Roman"/>
          <w:i/>
          <w:lang w:val="en-US"/>
        </w:rPr>
        <w:t>igry</w:t>
      </w:r>
      <w:proofErr w:type="spellEnd"/>
      <w:r w:rsidRPr="0012139F">
        <w:rPr>
          <w:rFonts w:cs="Times New Roman"/>
          <w:i/>
          <w:lang w:val="en-US"/>
        </w:rPr>
        <w:t xml:space="preserve"> v </w:t>
      </w:r>
      <w:proofErr w:type="spellStart"/>
      <w:r w:rsidRPr="0012139F">
        <w:rPr>
          <w:rFonts w:cs="Times New Roman"/>
          <w:i/>
          <w:lang w:val="en-US"/>
        </w:rPr>
        <w:t>sistemu</w:t>
      </w:r>
      <w:proofErr w:type="spellEnd"/>
      <w:r w:rsidRPr="0012139F">
        <w:rPr>
          <w:rFonts w:cs="Times New Roman"/>
          <w:i/>
          <w:lang w:val="en-US"/>
        </w:rPr>
        <w:t xml:space="preserve"> </w:t>
      </w:r>
      <w:proofErr w:type="spellStart"/>
      <w:r w:rsidRPr="0012139F">
        <w:rPr>
          <w:rFonts w:cs="Times New Roman"/>
          <w:i/>
          <w:lang w:val="en-US"/>
        </w:rPr>
        <w:t>matematicheskogo</w:t>
      </w:r>
      <w:proofErr w:type="spellEnd"/>
      <w:r w:rsidRPr="0012139F">
        <w:rPr>
          <w:rFonts w:cs="Times New Roman"/>
          <w:i/>
          <w:lang w:val="en-US"/>
        </w:rPr>
        <w:t xml:space="preserve"> </w:t>
      </w:r>
      <w:proofErr w:type="spellStart"/>
      <w:r w:rsidRPr="0012139F">
        <w:rPr>
          <w:rFonts w:cs="Times New Roman"/>
          <w:i/>
          <w:lang w:val="en-US"/>
        </w:rPr>
        <w:t>obrazovaniya</w:t>
      </w:r>
      <w:proofErr w:type="spellEnd"/>
      <w:r w:rsidRPr="0012139F">
        <w:rPr>
          <w:rFonts w:cs="Times New Roman"/>
          <w:i/>
          <w:lang w:val="en-US"/>
        </w:rPr>
        <w:t xml:space="preserve"> </w:t>
      </w:r>
      <w:proofErr w:type="spellStart"/>
      <w:r w:rsidRPr="0012139F">
        <w:rPr>
          <w:rFonts w:cs="Times New Roman"/>
          <w:i/>
          <w:lang w:val="en-US"/>
        </w:rPr>
        <w:t>sovremennoj</w:t>
      </w:r>
      <w:proofErr w:type="spellEnd"/>
      <w:r w:rsidRPr="0012139F">
        <w:rPr>
          <w:rFonts w:cs="Times New Roman"/>
          <w:i/>
          <w:lang w:val="en-US"/>
        </w:rPr>
        <w:t xml:space="preserve"> </w:t>
      </w:r>
      <w:proofErr w:type="spellStart"/>
      <w:r w:rsidRPr="0012139F">
        <w:rPr>
          <w:rFonts w:cs="Times New Roman"/>
          <w:i/>
          <w:lang w:val="en-US"/>
        </w:rPr>
        <w:t>shkoly</w:t>
      </w:r>
      <w:proofErr w:type="spellEnd"/>
      <w:r w:rsidRPr="0012139F">
        <w:rPr>
          <w:rFonts w:cs="Times New Roman"/>
          <w:lang w:val="en-US"/>
        </w:rPr>
        <w:t>]</w:t>
      </w:r>
      <w:r w:rsidRPr="0012139F">
        <w:rPr>
          <w:lang w:val="en-US"/>
        </w:rPr>
        <w:t xml:space="preserve">. In: </w:t>
      </w:r>
      <w:r w:rsidRPr="0012139F">
        <w:rPr>
          <w:i/>
          <w:lang w:val="en-US"/>
        </w:rPr>
        <w:t>Proceedings of 5rd International Conference of mathematical education</w:t>
      </w:r>
      <w:r w:rsidRPr="0012139F">
        <w:rPr>
          <w:rFonts w:eastAsia="Calibri"/>
          <w:lang w:val="en-US"/>
        </w:rPr>
        <w:t xml:space="preserve"> (</w:t>
      </w:r>
      <w:proofErr w:type="spellStart"/>
      <w:r w:rsidRPr="0012139F">
        <w:rPr>
          <w:rFonts w:eastAsia="Calibri"/>
        </w:rPr>
        <w:t>рр</w:t>
      </w:r>
      <w:proofErr w:type="spellEnd"/>
      <w:r w:rsidRPr="0012139F">
        <w:rPr>
          <w:rFonts w:eastAsia="Calibri"/>
          <w:lang w:val="en-US"/>
        </w:rPr>
        <w:t xml:space="preserve">. 37-42). </w:t>
      </w:r>
      <w:r w:rsidRPr="0012139F">
        <w:rPr>
          <w:shd w:val="clear" w:color="auto" w:fill="FFFFFF"/>
          <w:lang w:val="en-US"/>
        </w:rPr>
        <w:t>Kazan, Republican Tatarstan</w:t>
      </w:r>
      <w:r w:rsidRPr="0012139F">
        <w:rPr>
          <w:lang w:val="en-US"/>
        </w:rPr>
        <w:t>.</w:t>
      </w:r>
    </w:p>
    <w:p w:rsidR="00F2571F" w:rsidRPr="0012139F" w:rsidRDefault="00F2571F" w:rsidP="00F2571F">
      <w:pPr>
        <w:pStyle w:val="afb"/>
        <w:numPr>
          <w:ilvl w:val="0"/>
          <w:numId w:val="14"/>
        </w:numPr>
        <w:ind w:left="709"/>
        <w:rPr>
          <w:lang w:val="en-US"/>
        </w:rPr>
      </w:pPr>
      <w:proofErr w:type="spellStart"/>
      <w:r w:rsidRPr="0012139F">
        <w:rPr>
          <w:lang w:val="en-US"/>
        </w:rPr>
        <w:t>Matveeva</w:t>
      </w:r>
      <w:proofErr w:type="spellEnd"/>
      <w:r w:rsidRPr="0012139F">
        <w:rPr>
          <w:lang w:val="en-US"/>
        </w:rPr>
        <w:t xml:space="preserve">, A. I. (2012). </w:t>
      </w:r>
      <w:r w:rsidRPr="0012139F">
        <w:rPr>
          <w:i/>
          <w:lang w:val="en-US"/>
        </w:rPr>
        <w:t>Spiritual socialization of the personality as a problem of social philosophy</w:t>
      </w:r>
      <w:r w:rsidRPr="0012139F">
        <w:rPr>
          <w:lang w:val="en-US"/>
        </w:rPr>
        <w:t xml:space="preserve"> [</w:t>
      </w:r>
      <w:proofErr w:type="spellStart"/>
      <w:r w:rsidRPr="0012139F">
        <w:rPr>
          <w:i/>
          <w:lang w:val="en-US"/>
        </w:rPr>
        <w:t>Dukhovnaya</w:t>
      </w:r>
      <w:proofErr w:type="spellEnd"/>
      <w:r w:rsidRPr="0012139F">
        <w:rPr>
          <w:i/>
          <w:lang w:val="en-US"/>
        </w:rPr>
        <w:t xml:space="preserve"> </w:t>
      </w:r>
      <w:proofErr w:type="spellStart"/>
      <w:r w:rsidRPr="0012139F">
        <w:rPr>
          <w:i/>
          <w:lang w:val="en-US"/>
        </w:rPr>
        <w:t>sotsializatsiya</w:t>
      </w:r>
      <w:proofErr w:type="spellEnd"/>
      <w:r w:rsidRPr="0012139F">
        <w:rPr>
          <w:i/>
          <w:lang w:val="en-US"/>
        </w:rPr>
        <w:t xml:space="preserve"> </w:t>
      </w:r>
      <w:proofErr w:type="spellStart"/>
      <w:r w:rsidRPr="0012139F">
        <w:rPr>
          <w:i/>
          <w:lang w:val="en-US"/>
        </w:rPr>
        <w:t>lichnosti</w:t>
      </w:r>
      <w:proofErr w:type="spellEnd"/>
      <w:r w:rsidRPr="0012139F">
        <w:rPr>
          <w:i/>
          <w:lang w:val="en-US"/>
        </w:rPr>
        <w:t xml:space="preserve"> </w:t>
      </w:r>
      <w:proofErr w:type="spellStart"/>
      <w:r w:rsidRPr="0012139F">
        <w:rPr>
          <w:i/>
          <w:lang w:val="en-US"/>
        </w:rPr>
        <w:t>kak</w:t>
      </w:r>
      <w:proofErr w:type="spellEnd"/>
      <w:r w:rsidRPr="0012139F">
        <w:rPr>
          <w:i/>
          <w:lang w:val="en-US"/>
        </w:rPr>
        <w:t xml:space="preserve"> </w:t>
      </w:r>
      <w:proofErr w:type="spellStart"/>
      <w:r w:rsidRPr="0012139F">
        <w:rPr>
          <w:i/>
          <w:lang w:val="en-US"/>
        </w:rPr>
        <w:t>problema</w:t>
      </w:r>
      <w:proofErr w:type="spellEnd"/>
      <w:r w:rsidRPr="0012139F">
        <w:rPr>
          <w:i/>
          <w:lang w:val="en-US"/>
        </w:rPr>
        <w:t xml:space="preserve"> </w:t>
      </w:r>
      <w:proofErr w:type="spellStart"/>
      <w:r w:rsidRPr="0012139F">
        <w:rPr>
          <w:i/>
          <w:lang w:val="en-US"/>
        </w:rPr>
        <w:t>sotsial'noy</w:t>
      </w:r>
      <w:proofErr w:type="spellEnd"/>
      <w:r w:rsidRPr="0012139F">
        <w:rPr>
          <w:i/>
          <w:lang w:val="en-US"/>
        </w:rPr>
        <w:t xml:space="preserve"> </w:t>
      </w:r>
      <w:proofErr w:type="spellStart"/>
      <w:r w:rsidRPr="0012139F">
        <w:rPr>
          <w:i/>
          <w:lang w:val="en-US"/>
        </w:rPr>
        <w:t>filosofii</w:t>
      </w:r>
      <w:proofErr w:type="spellEnd"/>
      <w:r w:rsidRPr="0012139F">
        <w:rPr>
          <w:lang w:val="en-US"/>
        </w:rPr>
        <w:t xml:space="preserve">] [dissertation]. </w:t>
      </w:r>
      <w:proofErr w:type="spellStart"/>
      <w:r w:rsidRPr="0012139F">
        <w:rPr>
          <w:lang w:val="de-DE"/>
        </w:rPr>
        <w:t>Ekaterinburg</w:t>
      </w:r>
      <w:proofErr w:type="spellEnd"/>
      <w:r w:rsidRPr="0012139F">
        <w:rPr>
          <w:lang w:val="de-DE"/>
        </w:rPr>
        <w:t>.</w:t>
      </w:r>
    </w:p>
    <w:p w:rsidR="00F2571F" w:rsidRPr="0012139F" w:rsidRDefault="00F2571F" w:rsidP="00F2571F">
      <w:pPr>
        <w:pStyle w:val="afb"/>
        <w:numPr>
          <w:ilvl w:val="0"/>
          <w:numId w:val="14"/>
        </w:numPr>
        <w:ind w:left="709"/>
        <w:rPr>
          <w:lang w:val="en-US"/>
        </w:rPr>
      </w:pPr>
      <w:r w:rsidRPr="0012139F">
        <w:rPr>
          <w:lang w:val="de-DE"/>
        </w:rPr>
        <w:t xml:space="preserve">Merz, T. (1997). </w:t>
      </w:r>
      <w:r w:rsidRPr="0012139F">
        <w:rPr>
          <w:i/>
          <w:lang w:val="de-DE"/>
        </w:rPr>
        <w:t xml:space="preserve">Krisis der Bildung. Zur Postmoderne-Rezeption in der </w:t>
      </w:r>
      <w:proofErr w:type="spellStart"/>
      <w:r w:rsidRPr="0012139F">
        <w:rPr>
          <w:i/>
          <w:lang w:val="de-DE"/>
        </w:rPr>
        <w:t>bildungs</w:t>
      </w:r>
      <w:proofErr w:type="spellEnd"/>
      <w:r w:rsidRPr="0012139F">
        <w:rPr>
          <w:i/>
          <w:lang w:val="de-DE"/>
        </w:rPr>
        <w:t xml:space="preserve"> theoretischen Diskussion.</w:t>
      </w:r>
      <w:r w:rsidRPr="0012139F">
        <w:rPr>
          <w:lang w:val="de-DE"/>
        </w:rPr>
        <w:t xml:space="preserve"> </w:t>
      </w:r>
      <w:r w:rsidRPr="0012139F">
        <w:rPr>
          <w:lang w:val="en-US"/>
        </w:rPr>
        <w:t xml:space="preserve">Essen: Verlag die </w:t>
      </w:r>
      <w:proofErr w:type="spellStart"/>
      <w:r w:rsidRPr="0012139F">
        <w:rPr>
          <w:lang w:val="en-US"/>
        </w:rPr>
        <w:t>Blaue</w:t>
      </w:r>
      <w:proofErr w:type="spellEnd"/>
      <w:r w:rsidRPr="0012139F">
        <w:rPr>
          <w:lang w:val="en-US"/>
        </w:rPr>
        <w:t xml:space="preserve"> </w:t>
      </w:r>
      <w:proofErr w:type="spellStart"/>
      <w:r w:rsidRPr="0012139F">
        <w:rPr>
          <w:lang w:val="en-US"/>
        </w:rPr>
        <w:t>Eule</w:t>
      </w:r>
      <w:proofErr w:type="spellEnd"/>
      <w:r w:rsidRPr="0012139F">
        <w:t>.</w:t>
      </w:r>
    </w:p>
    <w:p w:rsidR="00F2571F" w:rsidRPr="0012139F" w:rsidRDefault="00F2571F" w:rsidP="00F2571F">
      <w:pPr>
        <w:pStyle w:val="afb"/>
        <w:numPr>
          <w:ilvl w:val="0"/>
          <w:numId w:val="14"/>
        </w:numPr>
        <w:ind w:left="709"/>
        <w:rPr>
          <w:lang w:val="en-US"/>
        </w:rPr>
      </w:pPr>
      <w:r w:rsidRPr="0012139F">
        <w:rPr>
          <w:rFonts w:cs="Times New Roman"/>
          <w:lang w:val="en-US"/>
        </w:rPr>
        <w:t xml:space="preserve">Smirnov, E.I, </w:t>
      </w:r>
      <w:proofErr w:type="spellStart"/>
      <w:r w:rsidRPr="0012139F">
        <w:rPr>
          <w:rFonts w:cs="Times New Roman"/>
          <w:lang w:val="en-US"/>
        </w:rPr>
        <w:t>Sekovanov</w:t>
      </w:r>
      <w:proofErr w:type="spellEnd"/>
      <w:r w:rsidRPr="0012139F">
        <w:rPr>
          <w:rFonts w:cs="Times New Roman"/>
          <w:lang w:val="en-US"/>
        </w:rPr>
        <w:t xml:space="preserve">, V.S., &amp; </w:t>
      </w:r>
      <w:proofErr w:type="spellStart"/>
      <w:r w:rsidRPr="0012139F">
        <w:rPr>
          <w:rFonts w:cs="Times New Roman"/>
          <w:lang w:val="en-US"/>
        </w:rPr>
        <w:t>Mironkin</w:t>
      </w:r>
      <w:proofErr w:type="spellEnd"/>
      <w:r w:rsidRPr="0012139F">
        <w:rPr>
          <w:rFonts w:cs="Times New Roman"/>
          <w:lang w:val="en-US"/>
        </w:rPr>
        <w:t>, D.P. (2014). Multi-Stage Mathematic-Information Tasks as a Means to Develop Pupils’ Creativity in Profile Mathematical Classes [</w:t>
      </w:r>
      <w:proofErr w:type="spellStart"/>
      <w:r w:rsidRPr="0012139F">
        <w:rPr>
          <w:rFonts w:cs="Times New Roman"/>
          <w:i/>
          <w:lang w:val="en-US"/>
        </w:rPr>
        <w:t>Mnogoetapnye</w:t>
      </w:r>
      <w:proofErr w:type="spellEnd"/>
      <w:r w:rsidRPr="0012139F">
        <w:rPr>
          <w:rFonts w:cs="Times New Roman"/>
          <w:i/>
          <w:lang w:val="en-US"/>
        </w:rPr>
        <w:t xml:space="preserve"> </w:t>
      </w:r>
      <w:proofErr w:type="spellStart"/>
      <w:r w:rsidRPr="0012139F">
        <w:rPr>
          <w:rFonts w:cs="Times New Roman"/>
          <w:i/>
          <w:lang w:val="en-US"/>
        </w:rPr>
        <w:t>matematiko-informacionnye</w:t>
      </w:r>
      <w:proofErr w:type="spellEnd"/>
      <w:r w:rsidRPr="0012139F">
        <w:rPr>
          <w:rFonts w:cs="Times New Roman"/>
          <w:i/>
          <w:lang w:val="en-US"/>
        </w:rPr>
        <w:t xml:space="preserve"> </w:t>
      </w:r>
      <w:proofErr w:type="spellStart"/>
      <w:r w:rsidRPr="0012139F">
        <w:rPr>
          <w:rFonts w:cs="Times New Roman"/>
          <w:i/>
          <w:lang w:val="en-US"/>
        </w:rPr>
        <w:t>zadachi</w:t>
      </w:r>
      <w:proofErr w:type="spellEnd"/>
      <w:r w:rsidRPr="0012139F">
        <w:rPr>
          <w:rFonts w:cs="Times New Roman"/>
          <w:i/>
          <w:lang w:val="en-US"/>
        </w:rPr>
        <w:t xml:space="preserve"> </w:t>
      </w:r>
      <w:proofErr w:type="spellStart"/>
      <w:r w:rsidRPr="0012139F">
        <w:rPr>
          <w:rFonts w:cs="Times New Roman"/>
          <w:i/>
          <w:lang w:val="en-US"/>
        </w:rPr>
        <w:t>kak</w:t>
      </w:r>
      <w:proofErr w:type="spellEnd"/>
      <w:r w:rsidRPr="0012139F">
        <w:rPr>
          <w:rFonts w:cs="Times New Roman"/>
          <w:i/>
          <w:lang w:val="en-US"/>
        </w:rPr>
        <w:t xml:space="preserve"> </w:t>
      </w:r>
      <w:proofErr w:type="spellStart"/>
      <w:r w:rsidRPr="0012139F">
        <w:rPr>
          <w:rFonts w:cs="Times New Roman"/>
          <w:i/>
          <w:lang w:val="en-US"/>
        </w:rPr>
        <w:t>sredstvo</w:t>
      </w:r>
      <w:proofErr w:type="spellEnd"/>
      <w:r w:rsidRPr="0012139F">
        <w:rPr>
          <w:rFonts w:cs="Times New Roman"/>
          <w:i/>
          <w:lang w:val="en-US"/>
        </w:rPr>
        <w:t xml:space="preserve"> </w:t>
      </w:r>
      <w:proofErr w:type="spellStart"/>
      <w:r w:rsidRPr="0012139F">
        <w:rPr>
          <w:rFonts w:cs="Times New Roman"/>
          <w:i/>
          <w:lang w:val="en-US"/>
        </w:rPr>
        <w:t>razvitiya</w:t>
      </w:r>
      <w:proofErr w:type="spellEnd"/>
      <w:r w:rsidRPr="0012139F">
        <w:rPr>
          <w:rFonts w:cs="Times New Roman"/>
          <w:i/>
          <w:lang w:val="en-US"/>
        </w:rPr>
        <w:t xml:space="preserve"> </w:t>
      </w:r>
      <w:proofErr w:type="spellStart"/>
      <w:r w:rsidRPr="0012139F">
        <w:rPr>
          <w:rFonts w:cs="Times New Roman"/>
          <w:i/>
          <w:lang w:val="en-US"/>
        </w:rPr>
        <w:t>kreativnosti</w:t>
      </w:r>
      <w:proofErr w:type="spellEnd"/>
      <w:r w:rsidRPr="0012139F">
        <w:rPr>
          <w:rFonts w:cs="Times New Roman"/>
          <w:i/>
          <w:lang w:val="en-US"/>
        </w:rPr>
        <w:t xml:space="preserve"> </w:t>
      </w:r>
      <w:proofErr w:type="spellStart"/>
      <w:r w:rsidRPr="0012139F">
        <w:rPr>
          <w:rFonts w:cs="Times New Roman"/>
          <w:i/>
          <w:lang w:val="en-US"/>
        </w:rPr>
        <w:t>uchashchihsya</w:t>
      </w:r>
      <w:proofErr w:type="spellEnd"/>
      <w:r w:rsidRPr="0012139F">
        <w:rPr>
          <w:rFonts w:cs="Times New Roman"/>
          <w:i/>
          <w:lang w:val="en-US"/>
        </w:rPr>
        <w:t xml:space="preserve"> </w:t>
      </w:r>
      <w:proofErr w:type="spellStart"/>
      <w:r w:rsidRPr="0012139F">
        <w:rPr>
          <w:rFonts w:cs="Times New Roman"/>
          <w:i/>
          <w:lang w:val="en-US"/>
        </w:rPr>
        <w:t>profil'nyh</w:t>
      </w:r>
      <w:proofErr w:type="spellEnd"/>
      <w:r w:rsidRPr="0012139F">
        <w:rPr>
          <w:rFonts w:cs="Times New Roman"/>
          <w:i/>
          <w:lang w:val="en-US"/>
        </w:rPr>
        <w:t xml:space="preserve"> </w:t>
      </w:r>
      <w:proofErr w:type="spellStart"/>
      <w:r w:rsidRPr="0012139F">
        <w:rPr>
          <w:rFonts w:cs="Times New Roman"/>
          <w:i/>
          <w:lang w:val="en-US"/>
        </w:rPr>
        <w:t>matematicheskih</w:t>
      </w:r>
      <w:proofErr w:type="spellEnd"/>
      <w:r w:rsidRPr="0012139F">
        <w:rPr>
          <w:rFonts w:cs="Times New Roman"/>
          <w:i/>
          <w:lang w:val="en-US"/>
        </w:rPr>
        <w:t xml:space="preserve"> </w:t>
      </w:r>
      <w:proofErr w:type="spellStart"/>
      <w:r w:rsidRPr="0012139F">
        <w:rPr>
          <w:rFonts w:cs="Times New Roman"/>
          <w:i/>
          <w:lang w:val="en-US"/>
        </w:rPr>
        <w:t>klassov</w:t>
      </w:r>
      <w:proofErr w:type="spellEnd"/>
      <w:r w:rsidRPr="0012139F">
        <w:rPr>
          <w:rFonts w:cs="Times New Roman"/>
          <w:lang w:val="en-US"/>
        </w:rPr>
        <w:t xml:space="preserve">]. </w:t>
      </w:r>
      <w:r w:rsidRPr="0012139F">
        <w:rPr>
          <w:rFonts w:eastAsia="Calibri" w:cs="Times New Roman"/>
          <w:i/>
          <w:lang w:val="en-US"/>
        </w:rPr>
        <w:t xml:space="preserve">Yaroslavl pedagogical Bulletin, </w:t>
      </w:r>
      <w:proofErr w:type="gramStart"/>
      <w:r w:rsidRPr="0012139F">
        <w:rPr>
          <w:rFonts w:cs="Times New Roman"/>
          <w:lang w:val="en-US"/>
        </w:rPr>
        <w:t xml:space="preserve">1, </w:t>
      </w:r>
      <w:r w:rsidRPr="0012139F">
        <w:rPr>
          <w:rFonts w:eastAsia="Calibri" w:cs="Times New Roman"/>
          <w:lang w:val="en-US"/>
        </w:rPr>
        <w:t xml:space="preserve"> 1</w:t>
      </w:r>
      <w:r w:rsidRPr="0012139F">
        <w:rPr>
          <w:rFonts w:cs="Times New Roman"/>
          <w:lang w:val="en-US"/>
        </w:rPr>
        <w:t>24</w:t>
      </w:r>
      <w:proofErr w:type="gramEnd"/>
      <w:r w:rsidRPr="0012139F">
        <w:rPr>
          <w:rFonts w:eastAsia="Calibri" w:cs="Times New Roman"/>
          <w:lang w:val="en-US"/>
        </w:rPr>
        <w:t>-1</w:t>
      </w:r>
      <w:r w:rsidRPr="0012139F">
        <w:rPr>
          <w:rFonts w:cs="Times New Roman"/>
          <w:lang w:val="en-US"/>
        </w:rPr>
        <w:t>29</w:t>
      </w:r>
      <w:r w:rsidRPr="0012139F">
        <w:rPr>
          <w:rFonts w:eastAsia="Calibri" w:cs="Times New Roman"/>
          <w:lang w:val="en-US"/>
        </w:rPr>
        <w:t>.</w:t>
      </w:r>
    </w:p>
    <w:p w:rsidR="00F2571F" w:rsidRPr="0012139F" w:rsidRDefault="00F2571F" w:rsidP="00F2571F">
      <w:pPr>
        <w:pStyle w:val="afb"/>
        <w:numPr>
          <w:ilvl w:val="0"/>
          <w:numId w:val="14"/>
        </w:numPr>
        <w:ind w:left="709"/>
        <w:rPr>
          <w:lang w:val="en-US"/>
        </w:rPr>
      </w:pPr>
      <w:r w:rsidRPr="0012139F">
        <w:rPr>
          <w:lang w:val="en-US"/>
        </w:rPr>
        <w:t>The federal state educational standard of basic general education. (Approved by order of the Ministry of Education and Science of the Russian Federation of December 29, 2014 No. 1644). [</w:t>
      </w:r>
      <w:proofErr w:type="spellStart"/>
      <w:r w:rsidRPr="0012139F">
        <w:rPr>
          <w:i/>
          <w:lang w:val="en-US"/>
        </w:rPr>
        <w:t>Federal'nyy</w:t>
      </w:r>
      <w:proofErr w:type="spellEnd"/>
      <w:r w:rsidRPr="0012139F">
        <w:rPr>
          <w:i/>
          <w:lang w:val="en-US"/>
        </w:rPr>
        <w:t xml:space="preserve"> </w:t>
      </w:r>
      <w:proofErr w:type="spellStart"/>
      <w:r w:rsidRPr="0012139F">
        <w:rPr>
          <w:i/>
          <w:lang w:val="en-US"/>
        </w:rPr>
        <w:t>gosudarstvennyy</w:t>
      </w:r>
      <w:proofErr w:type="spellEnd"/>
      <w:r w:rsidRPr="0012139F">
        <w:rPr>
          <w:i/>
          <w:lang w:val="en-US"/>
        </w:rPr>
        <w:t xml:space="preserve"> </w:t>
      </w:r>
      <w:proofErr w:type="spellStart"/>
      <w:r w:rsidRPr="0012139F">
        <w:rPr>
          <w:i/>
          <w:lang w:val="en-US"/>
        </w:rPr>
        <w:t>obrazovatel'nyy</w:t>
      </w:r>
      <w:proofErr w:type="spellEnd"/>
      <w:r w:rsidRPr="0012139F">
        <w:rPr>
          <w:i/>
          <w:lang w:val="en-US"/>
        </w:rPr>
        <w:t xml:space="preserve"> </w:t>
      </w:r>
      <w:proofErr w:type="spellStart"/>
      <w:r w:rsidRPr="0012139F">
        <w:rPr>
          <w:i/>
          <w:lang w:val="en-US"/>
        </w:rPr>
        <w:t>standart</w:t>
      </w:r>
      <w:proofErr w:type="spellEnd"/>
      <w:r w:rsidRPr="0012139F">
        <w:rPr>
          <w:i/>
          <w:lang w:val="en-US"/>
        </w:rPr>
        <w:t xml:space="preserve"> </w:t>
      </w:r>
      <w:proofErr w:type="spellStart"/>
      <w:r w:rsidRPr="0012139F">
        <w:rPr>
          <w:i/>
          <w:lang w:val="en-US"/>
        </w:rPr>
        <w:t>osnovnogo</w:t>
      </w:r>
      <w:proofErr w:type="spellEnd"/>
      <w:r w:rsidRPr="0012139F">
        <w:rPr>
          <w:i/>
          <w:lang w:val="en-US"/>
        </w:rPr>
        <w:t xml:space="preserve"> </w:t>
      </w:r>
      <w:proofErr w:type="spellStart"/>
      <w:r w:rsidRPr="0012139F">
        <w:rPr>
          <w:i/>
          <w:lang w:val="en-US"/>
        </w:rPr>
        <w:t>obshchego</w:t>
      </w:r>
      <w:proofErr w:type="spellEnd"/>
      <w:r w:rsidRPr="0012139F">
        <w:rPr>
          <w:i/>
          <w:lang w:val="en-US"/>
        </w:rPr>
        <w:t xml:space="preserve"> </w:t>
      </w:r>
      <w:proofErr w:type="spellStart"/>
      <w:r w:rsidRPr="0012139F">
        <w:rPr>
          <w:i/>
          <w:lang w:val="en-US"/>
        </w:rPr>
        <w:t>obrazovaniya</w:t>
      </w:r>
      <w:proofErr w:type="spellEnd"/>
      <w:r w:rsidRPr="0012139F">
        <w:rPr>
          <w:i/>
          <w:lang w:val="en-US"/>
        </w:rPr>
        <w:t>. (</w:t>
      </w:r>
      <w:proofErr w:type="spellStart"/>
      <w:r w:rsidRPr="0012139F">
        <w:rPr>
          <w:i/>
          <w:lang w:val="en-US"/>
        </w:rPr>
        <w:t>Utv</w:t>
      </w:r>
      <w:proofErr w:type="spellEnd"/>
      <w:r w:rsidRPr="0012139F">
        <w:rPr>
          <w:i/>
          <w:lang w:val="en-US"/>
        </w:rPr>
        <w:t xml:space="preserve">. </w:t>
      </w:r>
      <w:proofErr w:type="spellStart"/>
      <w:r w:rsidRPr="0012139F">
        <w:rPr>
          <w:i/>
          <w:lang w:val="en-US"/>
        </w:rPr>
        <w:t>prikazom</w:t>
      </w:r>
      <w:proofErr w:type="spellEnd"/>
      <w:r w:rsidRPr="0012139F">
        <w:rPr>
          <w:i/>
          <w:lang w:val="en-US"/>
        </w:rPr>
        <w:t xml:space="preserve"> </w:t>
      </w:r>
      <w:proofErr w:type="spellStart"/>
      <w:r w:rsidRPr="0012139F">
        <w:rPr>
          <w:i/>
          <w:lang w:val="en-US"/>
        </w:rPr>
        <w:t>Ministerstva</w:t>
      </w:r>
      <w:proofErr w:type="spellEnd"/>
      <w:r w:rsidRPr="0012139F">
        <w:rPr>
          <w:i/>
          <w:lang w:val="en-US"/>
        </w:rPr>
        <w:t xml:space="preserve"> </w:t>
      </w:r>
      <w:proofErr w:type="spellStart"/>
      <w:r w:rsidRPr="0012139F">
        <w:rPr>
          <w:i/>
          <w:lang w:val="en-US"/>
        </w:rPr>
        <w:t>obrazovaniya</w:t>
      </w:r>
      <w:proofErr w:type="spellEnd"/>
      <w:r w:rsidRPr="0012139F">
        <w:rPr>
          <w:i/>
          <w:lang w:val="en-US"/>
        </w:rPr>
        <w:t xml:space="preserve"> </w:t>
      </w:r>
      <w:proofErr w:type="spellStart"/>
      <w:r w:rsidRPr="0012139F">
        <w:rPr>
          <w:i/>
          <w:lang w:val="en-US"/>
        </w:rPr>
        <w:t>i</w:t>
      </w:r>
      <w:proofErr w:type="spellEnd"/>
      <w:r w:rsidRPr="0012139F">
        <w:rPr>
          <w:i/>
          <w:lang w:val="en-US"/>
        </w:rPr>
        <w:t xml:space="preserve"> </w:t>
      </w:r>
      <w:proofErr w:type="spellStart"/>
      <w:r w:rsidRPr="0012139F">
        <w:rPr>
          <w:i/>
          <w:lang w:val="en-US"/>
        </w:rPr>
        <w:t>nauki</w:t>
      </w:r>
      <w:proofErr w:type="spellEnd"/>
      <w:r w:rsidRPr="0012139F">
        <w:rPr>
          <w:i/>
          <w:lang w:val="en-US"/>
        </w:rPr>
        <w:t xml:space="preserve"> RF </w:t>
      </w:r>
      <w:proofErr w:type="spellStart"/>
      <w:r w:rsidRPr="0012139F">
        <w:rPr>
          <w:i/>
          <w:lang w:val="en-US"/>
        </w:rPr>
        <w:t>ot</w:t>
      </w:r>
      <w:proofErr w:type="spellEnd"/>
      <w:r w:rsidRPr="0012139F">
        <w:rPr>
          <w:i/>
          <w:lang w:val="en-US"/>
        </w:rPr>
        <w:t xml:space="preserve"> 29 </w:t>
      </w:r>
      <w:proofErr w:type="spellStart"/>
      <w:r w:rsidRPr="0012139F">
        <w:rPr>
          <w:i/>
          <w:lang w:val="en-US"/>
        </w:rPr>
        <w:t>dekabrya</w:t>
      </w:r>
      <w:proofErr w:type="spellEnd"/>
      <w:r w:rsidRPr="0012139F">
        <w:rPr>
          <w:i/>
          <w:lang w:val="en-US"/>
        </w:rPr>
        <w:t xml:space="preserve"> 2014 g. № 1644)</w:t>
      </w:r>
      <w:r w:rsidRPr="0012139F">
        <w:rPr>
          <w:lang w:val="en-US"/>
        </w:rPr>
        <w:t>]. URL: http://www.garant.ru/products/ipo/prime/doc/70764706/#review (accessed 08.08.2019).</w:t>
      </w:r>
    </w:p>
    <w:p w:rsidR="00B7681E" w:rsidRPr="00F2571F" w:rsidRDefault="00B7681E">
      <w:pPr>
        <w:rPr>
          <w:lang w:val="en-US"/>
        </w:rPr>
      </w:pPr>
    </w:p>
    <w:p w:rsidR="00B7681E" w:rsidRPr="00F2571F" w:rsidRDefault="00B7681E">
      <w:pPr>
        <w:rPr>
          <w:lang w:val="en-US"/>
        </w:rPr>
      </w:pPr>
    </w:p>
    <w:sectPr w:rsidR="00B7681E" w:rsidRPr="00F2571F" w:rsidSect="00A5416E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3E8" w:rsidRDefault="00BA23E8" w:rsidP="00FB1CD3">
      <w:r>
        <w:separator/>
      </w:r>
    </w:p>
  </w:endnote>
  <w:endnote w:type="continuationSeparator" w:id="0">
    <w:p w:rsidR="00BA23E8" w:rsidRDefault="00BA23E8" w:rsidP="00FB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50709"/>
      <w:docPartObj>
        <w:docPartGallery w:val="Page Numbers (Bottom of Page)"/>
        <w:docPartUnique/>
      </w:docPartObj>
    </w:sdtPr>
    <w:sdtEndPr/>
    <w:sdtContent>
      <w:p w:rsidR="004A5CCB" w:rsidRDefault="004B31CA">
        <w:pPr>
          <w:pStyle w:val="af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06C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5CCB" w:rsidRDefault="004A5CCB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3E8" w:rsidRDefault="00BA23E8" w:rsidP="00FB1CD3">
      <w:r>
        <w:separator/>
      </w:r>
    </w:p>
  </w:footnote>
  <w:footnote w:type="continuationSeparator" w:id="0">
    <w:p w:rsidR="00BA23E8" w:rsidRDefault="00BA23E8" w:rsidP="00FB1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CCB" w:rsidRPr="00EE7053" w:rsidRDefault="004A5CCB" w:rsidP="004A5CCB">
    <w:pPr>
      <w:pStyle w:val="afd"/>
      <w:pBdr>
        <w:bottom w:val="single" w:sz="6" w:space="1" w:color="auto"/>
      </w:pBdr>
      <w:tabs>
        <w:tab w:val="clear" w:pos="4677"/>
      </w:tabs>
      <w:ind w:right="-285"/>
      <w:jc w:val="center"/>
      <w:rPr>
        <w:rFonts w:ascii="Cambria" w:hAnsi="Cambria"/>
      </w:rPr>
    </w:pPr>
    <w:r w:rsidRPr="00EE7053">
      <w:rPr>
        <w:rFonts w:ascii="Cambria" w:hAnsi="Cambria"/>
        <w:lang w:val="en-US"/>
      </w:rPr>
      <w:t>CONTINUUM</w:t>
    </w:r>
    <w:r w:rsidRPr="00EE7053">
      <w:rPr>
        <w:rFonts w:ascii="Cambria" w:hAnsi="Cambria"/>
      </w:rPr>
      <w:t>. МАТЕМАТИКА. ИН</w:t>
    </w:r>
    <w:r>
      <w:rPr>
        <w:rFonts w:ascii="Cambria" w:hAnsi="Cambria"/>
      </w:rPr>
      <w:t>ФОРМАТИКА. ОБРАЗОВАНИЕ.</w:t>
    </w:r>
  </w:p>
  <w:p w:rsidR="004A5CCB" w:rsidRDefault="004A5CCB" w:rsidP="004A5CCB">
    <w:pPr>
      <w:pStyle w:val="afd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678E"/>
    <w:multiLevelType w:val="hybridMultilevel"/>
    <w:tmpl w:val="21AAD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73E4A"/>
    <w:multiLevelType w:val="hybridMultilevel"/>
    <w:tmpl w:val="9C2CB6D0"/>
    <w:lvl w:ilvl="0" w:tplc="8F38FC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EC6873"/>
    <w:multiLevelType w:val="hybridMultilevel"/>
    <w:tmpl w:val="96F230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7411A5D"/>
    <w:multiLevelType w:val="hybridMultilevel"/>
    <w:tmpl w:val="0C6CD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E6035"/>
    <w:multiLevelType w:val="hybridMultilevel"/>
    <w:tmpl w:val="398AAE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53CE3C38"/>
    <w:multiLevelType w:val="hybridMultilevel"/>
    <w:tmpl w:val="DDEC4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227BA"/>
    <w:multiLevelType w:val="hybridMultilevel"/>
    <w:tmpl w:val="A16E8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D803CA5"/>
    <w:multiLevelType w:val="hybridMultilevel"/>
    <w:tmpl w:val="9FFC3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A6081"/>
    <w:multiLevelType w:val="hybridMultilevel"/>
    <w:tmpl w:val="08E81C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1"/>
    <w:lvlOverride w:ilvl="0">
      <w:startOverride w:val="1"/>
    </w:lvlOverride>
  </w:num>
  <w:num w:numId="7">
    <w:abstractNumId w:val="8"/>
  </w:num>
  <w:num w:numId="8">
    <w:abstractNumId w:val="1"/>
    <w:lvlOverride w:ilvl="0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3"/>
  </w:num>
  <w:num w:numId="12">
    <w:abstractNumId w:val="5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styleLockTheme/>
  <w:styleLockQFSet/>
  <w:defaultTabStop w:val="709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42C9F"/>
    <w:rsid w:val="000071CB"/>
    <w:rsid w:val="00010112"/>
    <w:rsid w:val="00010240"/>
    <w:rsid w:val="000524CC"/>
    <w:rsid w:val="00054E4C"/>
    <w:rsid w:val="00090425"/>
    <w:rsid w:val="000962BC"/>
    <w:rsid w:val="000A1FDD"/>
    <w:rsid w:val="000A41AE"/>
    <w:rsid w:val="000A4242"/>
    <w:rsid w:val="000B146A"/>
    <w:rsid w:val="000D040A"/>
    <w:rsid w:val="000E3B04"/>
    <w:rsid w:val="00106C64"/>
    <w:rsid w:val="001236F9"/>
    <w:rsid w:val="001338F1"/>
    <w:rsid w:val="001A0947"/>
    <w:rsid w:val="001A58B3"/>
    <w:rsid w:val="001B189E"/>
    <w:rsid w:val="00233835"/>
    <w:rsid w:val="00245981"/>
    <w:rsid w:val="00246F3B"/>
    <w:rsid w:val="00271276"/>
    <w:rsid w:val="00276A9B"/>
    <w:rsid w:val="002862AF"/>
    <w:rsid w:val="00290775"/>
    <w:rsid w:val="002E4110"/>
    <w:rsid w:val="002F2174"/>
    <w:rsid w:val="002F29BC"/>
    <w:rsid w:val="002F6A19"/>
    <w:rsid w:val="003132A8"/>
    <w:rsid w:val="00344FBE"/>
    <w:rsid w:val="003B672A"/>
    <w:rsid w:val="003C477F"/>
    <w:rsid w:val="003C71A6"/>
    <w:rsid w:val="00401C89"/>
    <w:rsid w:val="00417B10"/>
    <w:rsid w:val="00420AF3"/>
    <w:rsid w:val="00427C8D"/>
    <w:rsid w:val="00457CB6"/>
    <w:rsid w:val="004A3938"/>
    <w:rsid w:val="004A5CCB"/>
    <w:rsid w:val="004B31CA"/>
    <w:rsid w:val="004C0C3B"/>
    <w:rsid w:val="004D3FE7"/>
    <w:rsid w:val="004F52DD"/>
    <w:rsid w:val="005162C6"/>
    <w:rsid w:val="00551D87"/>
    <w:rsid w:val="00566834"/>
    <w:rsid w:val="0058121D"/>
    <w:rsid w:val="005D7C14"/>
    <w:rsid w:val="005E77A2"/>
    <w:rsid w:val="00603B2F"/>
    <w:rsid w:val="00611A3F"/>
    <w:rsid w:val="00664653"/>
    <w:rsid w:val="006A10E4"/>
    <w:rsid w:val="006E4794"/>
    <w:rsid w:val="006F7628"/>
    <w:rsid w:val="00712102"/>
    <w:rsid w:val="007133BF"/>
    <w:rsid w:val="007260CD"/>
    <w:rsid w:val="007368FF"/>
    <w:rsid w:val="007648CC"/>
    <w:rsid w:val="00772177"/>
    <w:rsid w:val="007768D1"/>
    <w:rsid w:val="00781A81"/>
    <w:rsid w:val="007E3381"/>
    <w:rsid w:val="007E58C8"/>
    <w:rsid w:val="007E74E3"/>
    <w:rsid w:val="008170F5"/>
    <w:rsid w:val="00825097"/>
    <w:rsid w:val="008672F6"/>
    <w:rsid w:val="0087047D"/>
    <w:rsid w:val="008731D1"/>
    <w:rsid w:val="008A1316"/>
    <w:rsid w:val="008B671D"/>
    <w:rsid w:val="008C0737"/>
    <w:rsid w:val="008F2159"/>
    <w:rsid w:val="008F6FEA"/>
    <w:rsid w:val="009041C1"/>
    <w:rsid w:val="00913CE8"/>
    <w:rsid w:val="00942BD6"/>
    <w:rsid w:val="00973EF0"/>
    <w:rsid w:val="00993BF8"/>
    <w:rsid w:val="009F20FD"/>
    <w:rsid w:val="00A04583"/>
    <w:rsid w:val="00A06622"/>
    <w:rsid w:val="00A37322"/>
    <w:rsid w:val="00A5416E"/>
    <w:rsid w:val="00A75FC8"/>
    <w:rsid w:val="00A7794F"/>
    <w:rsid w:val="00A83367"/>
    <w:rsid w:val="00A8501B"/>
    <w:rsid w:val="00A945DB"/>
    <w:rsid w:val="00AA62F0"/>
    <w:rsid w:val="00AC3C6B"/>
    <w:rsid w:val="00AD5E5D"/>
    <w:rsid w:val="00B05BA5"/>
    <w:rsid w:val="00B2295D"/>
    <w:rsid w:val="00B4420B"/>
    <w:rsid w:val="00B52A63"/>
    <w:rsid w:val="00B7681E"/>
    <w:rsid w:val="00BA23E8"/>
    <w:rsid w:val="00BA39F4"/>
    <w:rsid w:val="00BA5B82"/>
    <w:rsid w:val="00C20A15"/>
    <w:rsid w:val="00C368C9"/>
    <w:rsid w:val="00C36DB6"/>
    <w:rsid w:val="00C42C9F"/>
    <w:rsid w:val="00C579AC"/>
    <w:rsid w:val="00C65004"/>
    <w:rsid w:val="00CB377C"/>
    <w:rsid w:val="00CB6AC8"/>
    <w:rsid w:val="00CC4242"/>
    <w:rsid w:val="00CE26CF"/>
    <w:rsid w:val="00D36C29"/>
    <w:rsid w:val="00D71D67"/>
    <w:rsid w:val="00D906CA"/>
    <w:rsid w:val="00D94276"/>
    <w:rsid w:val="00DD4D74"/>
    <w:rsid w:val="00DE29BC"/>
    <w:rsid w:val="00DE67F3"/>
    <w:rsid w:val="00E029F3"/>
    <w:rsid w:val="00E07B45"/>
    <w:rsid w:val="00E1370F"/>
    <w:rsid w:val="00E160EA"/>
    <w:rsid w:val="00E27BC1"/>
    <w:rsid w:val="00E43E6D"/>
    <w:rsid w:val="00E76171"/>
    <w:rsid w:val="00E807C1"/>
    <w:rsid w:val="00E81929"/>
    <w:rsid w:val="00ED7756"/>
    <w:rsid w:val="00EF3168"/>
    <w:rsid w:val="00F01B14"/>
    <w:rsid w:val="00F04045"/>
    <w:rsid w:val="00F15A20"/>
    <w:rsid w:val="00F2571F"/>
    <w:rsid w:val="00F370F3"/>
    <w:rsid w:val="00F425B5"/>
    <w:rsid w:val="00F42832"/>
    <w:rsid w:val="00F42CBE"/>
    <w:rsid w:val="00F671D5"/>
    <w:rsid w:val="00F72C57"/>
    <w:rsid w:val="00F862DC"/>
    <w:rsid w:val="00F949C4"/>
    <w:rsid w:val="00F976A8"/>
    <w:rsid w:val="00FB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2">
          <o:proxy start="" idref="#_x0000_s1028" connectloc="3"/>
          <o:proxy end="" idref="#_x0000_s1031" connectloc="0"/>
        </o:r>
        <o:r id="V:Rule2" type="connector" idref="#_x0000_s1033">
          <o:proxy start="" idref="#_x0000_s1031" connectloc="2"/>
          <o:proxy end="" idref="#_x0000_s1029" connectloc="3"/>
        </o:r>
        <o:r id="V:Rule3" type="connector" idref="#_x0000_s1030">
          <o:proxy start="" idref="#_x0000_s1028" connectloc="2"/>
          <o:proxy end="" idref="#_x0000_s1029" connectloc="0"/>
        </o:r>
      </o:rules>
    </o:shapelayout>
  </w:shapeDefaults>
  <w:decimalSymbol w:val=","/>
  <w:listSeparator w:val=";"/>
  <w14:docId w14:val="1FEE3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A20"/>
    <w:pPr>
      <w:suppressAutoHyphens/>
      <w:spacing w:after="0" w:line="240" w:lineRule="auto"/>
      <w:ind w:firstLine="709"/>
      <w:jc w:val="both"/>
    </w:pPr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styleId="1">
    <w:name w:val="heading 1"/>
    <w:basedOn w:val="a"/>
    <w:next w:val="a"/>
    <w:link w:val="10"/>
    <w:uiPriority w:val="9"/>
    <w:rsid w:val="00F862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ннотация"/>
    <w:basedOn w:val="a"/>
    <w:link w:val="a5"/>
    <w:qFormat/>
    <w:rsid w:val="00F949C4"/>
    <w:pPr>
      <w:spacing w:after="160"/>
      <w:ind w:left="284" w:right="425" w:firstLine="0"/>
      <w:contextualSpacing/>
    </w:pPr>
    <w:rPr>
      <w:rFonts w:ascii="Cambria" w:eastAsia="Calibri" w:hAnsi="Cambria" w:cs="Times New Roman"/>
      <w:lang w:eastAsia="ru-RU"/>
    </w:rPr>
  </w:style>
  <w:style w:type="paragraph" w:customStyle="1" w:styleId="a6">
    <w:name w:val="Учебное заведение"/>
    <w:link w:val="a7"/>
    <w:qFormat/>
    <w:rsid w:val="007E3381"/>
    <w:pPr>
      <w:spacing w:after="0" w:line="240" w:lineRule="auto"/>
    </w:pPr>
    <w:rPr>
      <w:rFonts w:ascii="Cambria" w:eastAsia="Times New Roman" w:hAnsi="Cambria" w:cs="Times New Roman"/>
      <w:color w:val="000000"/>
      <w:sz w:val="24"/>
      <w:szCs w:val="24"/>
      <w:lang w:eastAsia="ru-RU" w:bidi="en-US"/>
    </w:rPr>
  </w:style>
  <w:style w:type="character" w:customStyle="1" w:styleId="a5">
    <w:name w:val="Аннотация Знак"/>
    <w:basedOn w:val="a0"/>
    <w:link w:val="a4"/>
    <w:rsid w:val="00F949C4"/>
    <w:rPr>
      <w:rFonts w:ascii="Cambria" w:eastAsia="Calibri" w:hAnsi="Cambria" w:cs="Times New Roman"/>
      <w:color w:val="000000"/>
      <w:sz w:val="24"/>
      <w:szCs w:val="24"/>
      <w:lang w:eastAsia="ru-RU" w:bidi="en-US"/>
    </w:rPr>
  </w:style>
  <w:style w:type="paragraph" w:customStyle="1" w:styleId="a8">
    <w:name w:val="Автор"/>
    <w:link w:val="a9"/>
    <w:qFormat/>
    <w:rsid w:val="00F976A8"/>
    <w:pPr>
      <w:spacing w:after="0" w:line="240" w:lineRule="auto"/>
      <w:ind w:right="34"/>
      <w:contextualSpacing/>
      <w:jc w:val="right"/>
    </w:pPr>
    <w:rPr>
      <w:rFonts w:ascii="Cambria" w:eastAsia="Calibri" w:hAnsi="Cambria" w:cs="Times New Roman"/>
      <w:color w:val="000000"/>
      <w:sz w:val="24"/>
      <w:szCs w:val="24"/>
      <w:lang w:eastAsia="ru-RU" w:bidi="en-US"/>
    </w:rPr>
  </w:style>
  <w:style w:type="character" w:customStyle="1" w:styleId="a7">
    <w:name w:val="Учебное заведение Знак"/>
    <w:basedOn w:val="a0"/>
    <w:link w:val="a6"/>
    <w:rsid w:val="007E3381"/>
    <w:rPr>
      <w:rFonts w:ascii="Cambria" w:eastAsia="Times New Roman" w:hAnsi="Cambria" w:cs="Times New Roman"/>
      <w:color w:val="000000"/>
      <w:sz w:val="24"/>
      <w:szCs w:val="24"/>
      <w:lang w:eastAsia="ru-RU" w:bidi="en-US"/>
    </w:rPr>
  </w:style>
  <w:style w:type="paragraph" w:customStyle="1" w:styleId="aa">
    <w:name w:val="УДК"/>
    <w:link w:val="ab"/>
    <w:qFormat/>
    <w:rsid w:val="00F976A8"/>
    <w:pPr>
      <w:spacing w:after="0" w:line="240" w:lineRule="auto"/>
      <w:jc w:val="center"/>
    </w:pPr>
    <w:rPr>
      <w:rFonts w:ascii="Cambria" w:eastAsia="Times New Roman" w:hAnsi="Cambria" w:cs="Times New Roman"/>
      <w:caps/>
      <w:color w:val="000000"/>
      <w:sz w:val="28"/>
      <w:szCs w:val="28"/>
      <w:lang w:val="en-US" w:eastAsia="ru-RU" w:bidi="en-US"/>
    </w:rPr>
  </w:style>
  <w:style w:type="character" w:customStyle="1" w:styleId="a9">
    <w:name w:val="Автор Знак"/>
    <w:basedOn w:val="a0"/>
    <w:link w:val="a8"/>
    <w:rsid w:val="00F976A8"/>
    <w:rPr>
      <w:rFonts w:ascii="Cambria" w:eastAsia="Calibri" w:hAnsi="Cambria" w:cs="Times New Roman"/>
      <w:color w:val="000000"/>
      <w:sz w:val="24"/>
      <w:szCs w:val="24"/>
      <w:lang w:eastAsia="ru-RU" w:bidi="en-US"/>
    </w:rPr>
  </w:style>
  <w:style w:type="paragraph" w:customStyle="1" w:styleId="ac">
    <w:name w:val="Название статьи"/>
    <w:link w:val="ad"/>
    <w:qFormat/>
    <w:rsid w:val="007E3381"/>
    <w:pPr>
      <w:spacing w:after="0" w:line="240" w:lineRule="auto"/>
    </w:pPr>
    <w:rPr>
      <w:rFonts w:ascii="Cambria" w:eastAsia="Calibri" w:hAnsi="Cambria" w:cs="Times New Roman"/>
      <w:b/>
      <w:caps/>
      <w:color w:val="000000"/>
      <w:spacing w:val="-6"/>
      <w:sz w:val="28"/>
      <w:szCs w:val="28"/>
      <w:lang w:eastAsia="ru-RU" w:bidi="en-US"/>
    </w:rPr>
  </w:style>
  <w:style w:type="character" w:customStyle="1" w:styleId="ab">
    <w:name w:val="УДК Знак"/>
    <w:basedOn w:val="a0"/>
    <w:link w:val="aa"/>
    <w:rsid w:val="00F976A8"/>
    <w:rPr>
      <w:rFonts w:ascii="Cambria" w:eastAsia="Times New Roman" w:hAnsi="Cambria" w:cs="Times New Roman"/>
      <w:caps/>
      <w:color w:val="000000"/>
      <w:sz w:val="28"/>
      <w:szCs w:val="28"/>
      <w:lang w:val="en-US" w:eastAsia="ru-RU" w:bidi="en-US"/>
    </w:rPr>
  </w:style>
  <w:style w:type="character" w:customStyle="1" w:styleId="ad">
    <w:name w:val="Название статьи Знак"/>
    <w:basedOn w:val="a0"/>
    <w:link w:val="ac"/>
    <w:rsid w:val="007E3381"/>
    <w:rPr>
      <w:rFonts w:ascii="Cambria" w:eastAsia="Calibri" w:hAnsi="Cambria" w:cs="Times New Roman"/>
      <w:b/>
      <w:caps/>
      <w:color w:val="000000"/>
      <w:spacing w:val="-6"/>
      <w:sz w:val="28"/>
      <w:szCs w:val="28"/>
      <w:lang w:eastAsia="ru-RU" w:bidi="en-US"/>
    </w:rPr>
  </w:style>
  <w:style w:type="paragraph" w:customStyle="1" w:styleId="ae">
    <w:name w:val="Рисунок"/>
    <w:link w:val="af"/>
    <w:qFormat/>
    <w:rsid w:val="00CE26CF"/>
    <w:pPr>
      <w:spacing w:before="120" w:after="120" w:line="240" w:lineRule="auto"/>
      <w:contextualSpacing/>
      <w:jc w:val="center"/>
    </w:pPr>
    <w:rPr>
      <w:rFonts w:ascii="Times New Roman" w:eastAsia="Arial Unicode MS" w:hAnsi="Times New Roman" w:cs="Tahoma"/>
      <w:i/>
      <w:color w:val="000000"/>
      <w:sz w:val="24"/>
      <w:szCs w:val="24"/>
      <w:lang w:bidi="en-US"/>
    </w:rPr>
  </w:style>
  <w:style w:type="paragraph" w:customStyle="1" w:styleId="af0">
    <w:name w:val="Литература"/>
    <w:basedOn w:val="a"/>
    <w:link w:val="af1"/>
    <w:qFormat/>
    <w:rsid w:val="00420AF3"/>
    <w:pPr>
      <w:spacing w:before="240" w:after="240"/>
    </w:pPr>
    <w:rPr>
      <w:rFonts w:ascii="Cambria" w:hAnsi="Cambria"/>
      <w:b/>
    </w:rPr>
  </w:style>
  <w:style w:type="character" w:customStyle="1" w:styleId="af">
    <w:name w:val="Рисунок Знак"/>
    <w:basedOn w:val="a0"/>
    <w:link w:val="ae"/>
    <w:rsid w:val="00CE26CF"/>
    <w:rPr>
      <w:rFonts w:ascii="Times New Roman" w:eastAsia="Arial Unicode MS" w:hAnsi="Times New Roman" w:cs="Tahoma"/>
      <w:i/>
      <w:color w:val="000000"/>
      <w:sz w:val="24"/>
      <w:szCs w:val="24"/>
      <w:lang w:bidi="en-US"/>
    </w:rPr>
  </w:style>
  <w:style w:type="character" w:customStyle="1" w:styleId="af1">
    <w:name w:val="Литература Знак"/>
    <w:basedOn w:val="a0"/>
    <w:link w:val="af0"/>
    <w:rsid w:val="00420AF3"/>
    <w:rPr>
      <w:rFonts w:ascii="Cambria" w:eastAsia="Arial Unicode MS" w:hAnsi="Cambria" w:cs="Tahoma"/>
      <w:b/>
      <w:color w:val="000000"/>
      <w:sz w:val="24"/>
      <w:szCs w:val="24"/>
      <w:lang w:bidi="en-US"/>
    </w:rPr>
  </w:style>
  <w:style w:type="character" w:customStyle="1" w:styleId="10">
    <w:name w:val="Заголовок 1 Знак"/>
    <w:basedOn w:val="a0"/>
    <w:link w:val="1"/>
    <w:uiPriority w:val="9"/>
    <w:rsid w:val="00F86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af2">
    <w:name w:val="Balloon Text"/>
    <w:basedOn w:val="a"/>
    <w:link w:val="af3"/>
    <w:uiPriority w:val="99"/>
    <w:semiHidden/>
    <w:unhideWhenUsed/>
    <w:rsid w:val="00A5416E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5416E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paragraph" w:customStyle="1" w:styleId="af4">
    <w:name w:val="Код"/>
    <w:basedOn w:val="a"/>
    <w:next w:val="a"/>
    <w:link w:val="af5"/>
    <w:qFormat/>
    <w:rsid w:val="00712102"/>
    <w:pPr>
      <w:suppressAutoHyphens w:val="0"/>
      <w:spacing w:before="120" w:after="120"/>
      <w:ind w:left="1134" w:right="567" w:firstLine="0"/>
      <w:contextualSpacing/>
      <w:jc w:val="left"/>
    </w:pPr>
    <w:rPr>
      <w:rFonts w:ascii="Consolas" w:eastAsia="Calibri" w:hAnsi="Consolas" w:cs="Times New Roman"/>
      <w:color w:val="auto"/>
      <w:sz w:val="20"/>
      <w:szCs w:val="20"/>
      <w:lang w:bidi="ar-SA"/>
    </w:rPr>
  </w:style>
  <w:style w:type="character" w:customStyle="1" w:styleId="af5">
    <w:name w:val="Код Знак"/>
    <w:link w:val="af4"/>
    <w:rsid w:val="00712102"/>
    <w:rPr>
      <w:rFonts w:ascii="Consolas" w:eastAsia="Calibri" w:hAnsi="Consolas" w:cs="Times New Roman"/>
      <w:sz w:val="20"/>
      <w:szCs w:val="20"/>
    </w:rPr>
  </w:style>
  <w:style w:type="character" w:styleId="af6">
    <w:name w:val="Placeholder Text"/>
    <w:basedOn w:val="a0"/>
    <w:uiPriority w:val="99"/>
    <w:semiHidden/>
    <w:rsid w:val="00290775"/>
    <w:rPr>
      <w:color w:val="808080"/>
    </w:rPr>
  </w:style>
  <w:style w:type="paragraph" w:styleId="af7">
    <w:name w:val="Title"/>
    <w:basedOn w:val="a"/>
    <w:next w:val="a"/>
    <w:link w:val="af8"/>
    <w:uiPriority w:val="10"/>
    <w:rsid w:val="000E3B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Заголовок Знак"/>
    <w:basedOn w:val="a0"/>
    <w:link w:val="af7"/>
    <w:uiPriority w:val="10"/>
    <w:rsid w:val="000E3B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customStyle="1" w:styleId="af9">
    <w:name w:val="Формула"/>
    <w:basedOn w:val="a"/>
    <w:link w:val="afa"/>
    <w:qFormat/>
    <w:rsid w:val="00106C64"/>
    <w:pPr>
      <w:spacing w:before="120" w:after="120"/>
      <w:ind w:firstLine="0"/>
    </w:pPr>
    <w:rPr>
      <w:lang w:bidi="ru-RU"/>
    </w:rPr>
  </w:style>
  <w:style w:type="paragraph" w:styleId="afb">
    <w:name w:val="List Paragraph"/>
    <w:basedOn w:val="a"/>
    <w:link w:val="afc"/>
    <w:uiPriority w:val="34"/>
    <w:rsid w:val="00FB1CD3"/>
    <w:pPr>
      <w:ind w:left="720"/>
      <w:contextualSpacing/>
    </w:pPr>
  </w:style>
  <w:style w:type="character" w:customStyle="1" w:styleId="afa">
    <w:name w:val="Формула Знак"/>
    <w:basedOn w:val="a0"/>
    <w:link w:val="af9"/>
    <w:rsid w:val="00106C64"/>
    <w:rPr>
      <w:rFonts w:ascii="Times New Roman" w:eastAsia="Arial Unicode MS" w:hAnsi="Times New Roman" w:cs="Tahoma"/>
      <w:color w:val="000000"/>
      <w:sz w:val="24"/>
      <w:szCs w:val="24"/>
      <w:lang w:bidi="ru-RU"/>
    </w:rPr>
  </w:style>
  <w:style w:type="paragraph" w:styleId="afd">
    <w:name w:val="header"/>
    <w:aliases w:val="Знак"/>
    <w:basedOn w:val="a"/>
    <w:link w:val="afe"/>
    <w:uiPriority w:val="99"/>
    <w:unhideWhenUsed/>
    <w:rsid w:val="00FB1CD3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aliases w:val="Знак Знак"/>
    <w:basedOn w:val="a0"/>
    <w:link w:val="afd"/>
    <w:uiPriority w:val="99"/>
    <w:rsid w:val="00FB1CD3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ff">
    <w:name w:val="footer"/>
    <w:basedOn w:val="a"/>
    <w:link w:val="aff0"/>
    <w:uiPriority w:val="99"/>
    <w:unhideWhenUsed/>
    <w:rsid w:val="00FB1CD3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FB1CD3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aff1">
    <w:name w:val="Листинг"/>
    <w:link w:val="aff2"/>
    <w:qFormat/>
    <w:rsid w:val="00712102"/>
    <w:pPr>
      <w:spacing w:after="240" w:line="240" w:lineRule="auto"/>
      <w:jc w:val="center"/>
    </w:pPr>
    <w:rPr>
      <w:rFonts w:ascii="Times New Roman" w:eastAsia="Arial Unicode MS" w:hAnsi="Times New Roman" w:cs="Tahoma"/>
      <w:i/>
      <w:color w:val="000000"/>
      <w:sz w:val="24"/>
      <w:szCs w:val="24"/>
      <w:lang w:bidi="ru-RU"/>
    </w:rPr>
  </w:style>
  <w:style w:type="character" w:customStyle="1" w:styleId="afc">
    <w:name w:val="Абзац списка Знак"/>
    <w:basedOn w:val="a0"/>
    <w:link w:val="afb"/>
    <w:uiPriority w:val="34"/>
    <w:rsid w:val="008170F5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ff2">
    <w:name w:val="Листинг Знак"/>
    <w:basedOn w:val="af"/>
    <w:link w:val="aff1"/>
    <w:rsid w:val="00712102"/>
    <w:rPr>
      <w:rFonts w:ascii="Times New Roman" w:eastAsia="Arial Unicode MS" w:hAnsi="Times New Roman" w:cs="Tahoma"/>
      <w:i/>
      <w:color w:val="000000"/>
      <w:sz w:val="24"/>
      <w:szCs w:val="24"/>
      <w:lang w:bidi="ru-RU"/>
    </w:rPr>
  </w:style>
  <w:style w:type="paragraph" w:customStyle="1" w:styleId="aff3">
    <w:name w:val="Таблица"/>
    <w:basedOn w:val="a"/>
    <w:link w:val="aff4"/>
    <w:qFormat/>
    <w:rsid w:val="008170F5"/>
    <w:pPr>
      <w:spacing w:before="120" w:after="120"/>
      <w:contextualSpacing/>
      <w:jc w:val="right"/>
    </w:pPr>
    <w:rPr>
      <w:i/>
      <w:lang w:bidi="ru-RU"/>
    </w:rPr>
  </w:style>
  <w:style w:type="character" w:customStyle="1" w:styleId="aff4">
    <w:name w:val="Таблица Знак"/>
    <w:basedOn w:val="a0"/>
    <w:link w:val="aff3"/>
    <w:rsid w:val="008170F5"/>
    <w:rPr>
      <w:rFonts w:ascii="Times New Roman" w:eastAsia="Arial Unicode MS" w:hAnsi="Times New Roman" w:cs="Tahoma"/>
      <w:i/>
      <w:color w:val="000000"/>
      <w:sz w:val="24"/>
      <w:szCs w:val="24"/>
      <w:lang w:bidi="ru-RU"/>
    </w:rPr>
  </w:style>
  <w:style w:type="character" w:styleId="aff5">
    <w:name w:val="Hyperlink"/>
    <w:uiPriority w:val="99"/>
    <w:rsid w:val="004A5CCB"/>
    <w:rPr>
      <w:color w:val="auto"/>
      <w:u w:val="none"/>
    </w:rPr>
  </w:style>
  <w:style w:type="paragraph" w:customStyle="1" w:styleId="aff6">
    <w:name w:val="Грант"/>
    <w:basedOn w:val="a"/>
    <w:link w:val="aff7"/>
    <w:qFormat/>
    <w:rsid w:val="00712102"/>
    <w:pPr>
      <w:spacing w:after="240"/>
      <w:ind w:left="284" w:firstLine="0"/>
    </w:pPr>
    <w:rPr>
      <w:rFonts w:ascii="Cambria" w:hAnsi="Cambria"/>
      <w:b/>
      <w:i/>
    </w:rPr>
  </w:style>
  <w:style w:type="character" w:customStyle="1" w:styleId="aff7">
    <w:name w:val="Грант Знак"/>
    <w:basedOn w:val="a0"/>
    <w:link w:val="aff6"/>
    <w:rsid w:val="00712102"/>
    <w:rPr>
      <w:rFonts w:ascii="Cambria" w:eastAsia="Arial Unicode MS" w:hAnsi="Cambria" w:cs="Tahoma"/>
      <w:b/>
      <w:i/>
      <w:color w:val="000000"/>
      <w:sz w:val="24"/>
      <w:szCs w:val="24"/>
      <w:lang w:bidi="en-US"/>
    </w:rPr>
  </w:style>
  <w:style w:type="paragraph" w:customStyle="1" w:styleId="aff8">
    <w:name w:val="Без отступа"/>
    <w:basedOn w:val="a"/>
    <w:link w:val="aff9"/>
    <w:qFormat/>
    <w:rsid w:val="003C477F"/>
    <w:pPr>
      <w:ind w:firstLine="0"/>
    </w:pPr>
  </w:style>
  <w:style w:type="character" w:customStyle="1" w:styleId="aff9">
    <w:name w:val="Без отступа Знак"/>
    <w:basedOn w:val="a0"/>
    <w:link w:val="aff8"/>
    <w:rsid w:val="003C477F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customStyle="1" w:styleId="DOI">
    <w:name w:val="DOI"/>
    <w:basedOn w:val="a"/>
    <w:link w:val="DOI0"/>
    <w:qFormat/>
    <w:rsid w:val="00F976A8"/>
    <w:pPr>
      <w:spacing w:after="240"/>
      <w:ind w:firstLine="0"/>
    </w:pPr>
    <w:rPr>
      <w:rFonts w:asciiTheme="majorHAnsi" w:hAnsiTheme="majorHAnsi"/>
      <w:lang w:val="en-US" w:eastAsia="ru-RU"/>
    </w:rPr>
  </w:style>
  <w:style w:type="character" w:customStyle="1" w:styleId="DOI0">
    <w:name w:val="DOI Знак"/>
    <w:basedOn w:val="a0"/>
    <w:link w:val="DOI"/>
    <w:rsid w:val="00F976A8"/>
    <w:rPr>
      <w:rFonts w:asciiTheme="majorHAnsi" w:eastAsia="Arial Unicode MS" w:hAnsiTheme="majorHAnsi" w:cs="Tahoma"/>
      <w:color w:val="000000"/>
      <w:sz w:val="24"/>
      <w:szCs w:val="24"/>
      <w:lang w:val="en-US" w:eastAsia="ru-RU" w:bidi="en-US"/>
    </w:rPr>
  </w:style>
  <w:style w:type="character" w:styleId="affa">
    <w:name w:val="Unresolved Mention"/>
    <w:basedOn w:val="a0"/>
    <w:uiPriority w:val="99"/>
    <w:semiHidden/>
    <w:unhideWhenUsed/>
    <w:rsid w:val="00F976A8"/>
    <w:rPr>
      <w:color w:val="605E5C"/>
      <w:shd w:val="clear" w:color="auto" w:fill="E1DFDD"/>
    </w:rPr>
  </w:style>
  <w:style w:type="character" w:styleId="affb">
    <w:name w:val="FollowedHyperlink"/>
    <w:basedOn w:val="a0"/>
    <w:uiPriority w:val="99"/>
    <w:semiHidden/>
    <w:unhideWhenUsed/>
    <w:rsid w:val="00F976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arant.ru/products/ipo/prime/doc/70764706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rary.ru/publisher_books.asp?publishid=643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item.asp?id=2917656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ransl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inuum-journal.ru/media/docs/APA_Standards.pdf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6FC0402AA24ED2928B09FF3F607D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8297DD-C271-46CD-8351-B07D7E0A45E6}"/>
      </w:docPartPr>
      <w:docPartBody>
        <w:p w:rsidR="008414F3" w:rsidRDefault="0025660B">
          <w:pPr>
            <w:pStyle w:val="A46FC0402AA24ED2928B09FF3F607D9B"/>
          </w:pPr>
          <w:r w:rsidRPr="00857140">
            <w:rPr>
              <w:rStyle w:val="a3"/>
            </w:rPr>
            <w:t>Место для формулы.</w:t>
          </w:r>
        </w:p>
      </w:docPartBody>
    </w:docPart>
    <w:docPart>
      <w:docPartPr>
        <w:name w:val="818D7823E6C54994A2BC8E5381A83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139BBC-9C34-485B-8106-C3229ACE278A}"/>
      </w:docPartPr>
      <w:docPartBody>
        <w:p w:rsidR="008414F3" w:rsidRDefault="0025660B">
          <w:pPr>
            <w:pStyle w:val="818D7823E6C54994A2BC8E5381A8322B"/>
          </w:pPr>
          <w:r>
            <w:rPr>
              <w:rStyle w:val="a3"/>
            </w:rPr>
            <w:t>Номер</w:t>
          </w:r>
        </w:p>
      </w:docPartBody>
    </w:docPart>
    <w:docPart>
      <w:docPartPr>
        <w:name w:val="Нумерованная формула"/>
        <w:style w:val="Без отступа"/>
        <w:category>
          <w:name w:val="Общие"/>
          <w:gallery w:val="eq"/>
        </w:category>
        <w:behaviors>
          <w:behavior w:val="p"/>
        </w:behaviors>
        <w:guid w:val="{AC26B6C9-D831-4D72-8AEC-3AA431BDC13B}"/>
      </w:docPartPr>
      <w:docPartBody>
        <w:tbl>
          <w:tblPr>
            <w:tblStyle w:val="a4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148"/>
            <w:gridCol w:w="7274"/>
            <w:gridCol w:w="1149"/>
          </w:tblGrid>
          <w:tr w:rsidR="00E702E2" w:rsidTr="004A3938">
            <w:tc>
              <w:tcPr>
                <w:tcW w:w="600" w:type="pct"/>
                <w:vAlign w:val="center"/>
              </w:tcPr>
              <w:p w:rsidR="00E702E2" w:rsidRDefault="00E702E2" w:rsidP="004A3938">
                <w:pPr>
                  <w:pStyle w:val="a5"/>
                  <w:spacing w:before="120" w:after="120"/>
                  <w:jc w:val="left"/>
                </w:pPr>
              </w:p>
            </w:tc>
            <w:tc>
              <w:tcPr>
                <w:tcW w:w="3800" w:type="pct"/>
                <w:vAlign w:val="center"/>
              </w:tcPr>
              <w:p w:rsidR="00E702E2" w:rsidRDefault="00A057DE" w:rsidP="004A3938">
                <w:pPr>
                  <w:pStyle w:val="a5"/>
                  <w:spacing w:before="120" w:after="120"/>
                  <w:jc w:val="center"/>
                </w:pPr>
                <w:sdt>
                  <w:sdtPr>
                    <w:rPr>
                      <w:rFonts w:ascii="Cambria Math" w:hAnsi="Cambria Math"/>
                      <w:i/>
                      <w:color w:val="808080"/>
                    </w:rPr>
                    <w:id w:val="13449613"/>
                    <w:placeholder>
                      <w:docPart w:val="A46FC0402AA24ED2928B09FF3F607D9B"/>
                    </w:placeholder>
                    <w:temporary/>
                    <w:showingPlcHdr/>
                    <w:equation/>
                  </w:sdtPr>
                  <w:sdtEndPr/>
                  <w:sdtContent>
                    <m:oMathPara>
                      <m:oMath>
                        <m:r>
                          <m:rPr>
                            <m:sty m:val="p"/>
                          </m:rPr>
                          <w:rPr>
                            <w:rStyle w:val="a3"/>
                            <w:rFonts w:ascii="Cambria Math" w:hAnsi="Cambria Math"/>
                          </w:rPr>
                          <m:t>Место для формулы.</m:t>
                        </m:r>
                      </m:oMath>
                    </m:oMathPara>
                  </w:sdtContent>
                </w:sdt>
              </w:p>
            </w:tc>
            <w:tc>
              <w:tcPr>
                <w:tcW w:w="600" w:type="pct"/>
                <w:vAlign w:val="center"/>
              </w:tcPr>
              <w:p w:rsidR="00E702E2" w:rsidRDefault="00E702E2" w:rsidP="004D3FE7">
                <w:pPr>
                  <w:pStyle w:val="a5"/>
                  <w:spacing w:before="120" w:after="120"/>
                  <w:jc w:val="right"/>
                </w:pPr>
                <w:r>
                  <w:t>(</w:t>
                </w:r>
                <w:sdt>
                  <w:sdtPr>
                    <w:id w:val="12620841"/>
                    <w:placeholder>
                      <w:docPart w:val="818D7823E6C54994A2BC8E5381A8322B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a3"/>
                      </w:rPr>
                      <w:t>Номер</w:t>
                    </w:r>
                  </w:sdtContent>
                </w:sdt>
                <w:r>
                  <w:t>)</w:t>
                </w:r>
              </w:p>
            </w:tc>
          </w:tr>
        </w:tbl>
        <w:p w:rsidR="008414F3" w:rsidRDefault="008414F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2E2"/>
    <w:rsid w:val="0013529C"/>
    <w:rsid w:val="0025660B"/>
    <w:rsid w:val="003A0306"/>
    <w:rsid w:val="0080219C"/>
    <w:rsid w:val="008414F3"/>
    <w:rsid w:val="00950D2A"/>
    <w:rsid w:val="00A057DE"/>
    <w:rsid w:val="00AD649A"/>
    <w:rsid w:val="00DE7963"/>
    <w:rsid w:val="00E7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02E2"/>
    <w:rPr>
      <w:color w:val="808080"/>
    </w:rPr>
  </w:style>
  <w:style w:type="paragraph" w:customStyle="1" w:styleId="A46FC0402AA24ED2928B09FF3F607D9B">
    <w:name w:val="A46FC0402AA24ED2928B09FF3F607D9B"/>
    <w:rsid w:val="008414F3"/>
  </w:style>
  <w:style w:type="paragraph" w:customStyle="1" w:styleId="818D7823E6C54994A2BC8E5381A8322B">
    <w:name w:val="818D7823E6C54994A2BC8E5381A8322B"/>
    <w:rsid w:val="008414F3"/>
  </w:style>
  <w:style w:type="table" w:styleId="a4">
    <w:name w:val="Table Grid"/>
    <w:basedOn w:val="a1"/>
    <w:rsid w:val="00E7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ез отступа"/>
    <w:basedOn w:val="a"/>
    <w:link w:val="a6"/>
    <w:qFormat/>
    <w:rsid w:val="00E702E2"/>
    <w:pPr>
      <w:suppressAutoHyphens/>
      <w:spacing w:after="0" w:line="240" w:lineRule="auto"/>
      <w:jc w:val="both"/>
    </w:pPr>
    <w:rPr>
      <w:rFonts w:ascii="Times New Roman" w:eastAsia="Arial Unicode MS" w:hAnsi="Times New Roman" w:cs="Tahoma"/>
      <w:color w:val="000000"/>
      <w:sz w:val="24"/>
      <w:szCs w:val="24"/>
      <w:lang w:eastAsia="en-US" w:bidi="en-US"/>
    </w:rPr>
  </w:style>
  <w:style w:type="character" w:customStyle="1" w:styleId="a6">
    <w:name w:val="Без отступа Знак"/>
    <w:basedOn w:val="a0"/>
    <w:link w:val="a5"/>
    <w:rsid w:val="00E702E2"/>
    <w:rPr>
      <w:rFonts w:ascii="Times New Roman" w:eastAsia="Arial Unicode MS" w:hAnsi="Times New Roman" w:cs="Tahoma"/>
      <w:color w:val="000000"/>
      <w:sz w:val="24"/>
      <w:szCs w:val="24"/>
      <w:lang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1E321-A588-4AE1-AF2F-1204ACDD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article.dotx</Template>
  <TotalTime>43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Dima</cp:lastModifiedBy>
  <cp:revision>20</cp:revision>
  <dcterms:created xsi:type="dcterms:W3CDTF">2019-12-08T21:37:00Z</dcterms:created>
  <dcterms:modified xsi:type="dcterms:W3CDTF">2021-03-17T07:16:00Z</dcterms:modified>
</cp:coreProperties>
</file>